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25B8" w14:textId="77777777" w:rsidR="006D02E1" w:rsidRDefault="00456DB3" w:rsidP="006D02E1">
      <w:pPr>
        <w:pStyle w:val="Title"/>
        <w:spacing w:before="0" w:after="0"/>
        <w:contextualSpacing w:val="0"/>
        <w:jc w:val="center"/>
      </w:pPr>
      <w:r>
        <w:t>Infinity</w:t>
      </w:r>
      <w:r w:rsidR="006D02E1">
        <w:t xml:space="preserve"> in Mathematics</w:t>
      </w:r>
    </w:p>
    <w:p w14:paraId="3E7DFE94" w14:textId="77777777" w:rsidR="00456DB3" w:rsidRDefault="006D02E1" w:rsidP="006D02E1">
      <w:pPr>
        <w:pStyle w:val="Title"/>
        <w:spacing w:before="0" w:after="240"/>
        <w:contextualSpacing w:val="0"/>
        <w:jc w:val="center"/>
      </w:pPr>
      <w:r>
        <w:t>and Philosophy</w:t>
      </w:r>
    </w:p>
    <w:p w14:paraId="09008DE2" w14:textId="2AB3B4F6" w:rsidR="0090004C" w:rsidRPr="0090004C" w:rsidRDefault="0090004C" w:rsidP="00456DB3">
      <w:pPr>
        <w:pStyle w:val="Normal1"/>
        <w:spacing w:after="0"/>
        <w:jc w:val="center"/>
        <w:rPr>
          <w:b/>
          <w:bCs/>
        </w:rPr>
      </w:pPr>
      <w:r>
        <w:rPr>
          <w:b/>
          <w:bCs/>
        </w:rPr>
        <w:t>Philosophy 381</w:t>
      </w:r>
    </w:p>
    <w:p w14:paraId="3EA26447" w14:textId="4FABB30B" w:rsidR="00456DB3" w:rsidRPr="00456DB3" w:rsidRDefault="00456DB3" w:rsidP="00456DB3">
      <w:pPr>
        <w:pStyle w:val="Normal1"/>
        <w:spacing w:after="0"/>
        <w:jc w:val="center"/>
      </w:pPr>
      <w:r w:rsidRPr="00456DB3">
        <w:t>[day]s and [day]s, [time] – [time]</w:t>
      </w:r>
      <w:r w:rsidR="0090004C">
        <w:t xml:space="preserve">, </w:t>
      </w:r>
      <w:r w:rsidRPr="00456DB3">
        <w:t>August 22</w:t>
      </w:r>
      <w:r w:rsidRPr="00456DB3">
        <w:rPr>
          <w:vertAlign w:val="superscript"/>
        </w:rPr>
        <w:t>nd</w:t>
      </w:r>
      <w:r w:rsidRPr="00456DB3">
        <w:t xml:space="preserve"> – December 10</w:t>
      </w:r>
      <w:r w:rsidRPr="00456DB3">
        <w:rPr>
          <w:vertAlign w:val="superscript"/>
        </w:rPr>
        <w:t>th</w:t>
      </w:r>
      <w:r w:rsidRPr="00456DB3">
        <w:t>, 2019</w:t>
      </w:r>
    </w:p>
    <w:p w14:paraId="76EDD108" w14:textId="77777777" w:rsidR="00456DB3" w:rsidRDefault="00456DB3" w:rsidP="00456DB3">
      <w:pPr>
        <w:pStyle w:val="Normal1"/>
        <w:spacing w:after="0"/>
        <w:jc w:val="center"/>
      </w:pPr>
      <w:r>
        <w:t>[room], University of Southern California</w:t>
      </w:r>
    </w:p>
    <w:p w14:paraId="1C791D90" w14:textId="77777777" w:rsidR="006D02E1" w:rsidRDefault="006D02E1" w:rsidP="00456DB3">
      <w:pPr>
        <w:pStyle w:val="Normal1"/>
        <w:spacing w:after="0"/>
        <w:jc w:val="center"/>
      </w:pPr>
    </w:p>
    <w:p w14:paraId="6D6FE850" w14:textId="77777777" w:rsidR="00456DB3" w:rsidRDefault="00456DB3" w:rsidP="00456DB3">
      <w:pPr>
        <w:pStyle w:val="Heading1"/>
        <w:contextualSpacing w:val="0"/>
      </w:pPr>
      <w:bookmarkStart w:id="0" w:name="h.hdkpcnaaacwh" w:colFirst="0" w:colLast="0"/>
      <w:bookmarkEnd w:id="0"/>
      <w:r>
        <w:t>Instructors</w:t>
      </w:r>
    </w:p>
    <w:p w14:paraId="79303E71" w14:textId="77777777" w:rsidR="00456DB3" w:rsidRDefault="00014E78" w:rsidP="00456DB3">
      <w:pPr>
        <w:pStyle w:val="Normal1"/>
        <w:spacing w:after="0"/>
      </w:pPr>
      <w:bookmarkStart w:id="1" w:name="h.n5t7r3g55uc" w:colFirst="0" w:colLast="0"/>
      <w:bookmarkEnd w:id="1"/>
      <w:r>
        <w:t>Shieva Kleinschmidt</w:t>
      </w:r>
      <w:r>
        <w:tab/>
      </w:r>
      <w:r>
        <w:tab/>
      </w:r>
      <w:r>
        <w:tab/>
      </w:r>
      <w:r>
        <w:tab/>
      </w:r>
      <w:r w:rsidR="00456DB3">
        <w:t>Michael Hall</w:t>
      </w:r>
    </w:p>
    <w:p w14:paraId="4AD87F25" w14:textId="77777777" w:rsidR="00456DB3" w:rsidRDefault="00014E78" w:rsidP="00456DB3">
      <w:pPr>
        <w:pStyle w:val="Normal1"/>
        <w:spacing w:after="0"/>
      </w:pPr>
      <w:r>
        <w:t>Department of Philosophy</w:t>
      </w:r>
      <w:r>
        <w:tab/>
      </w:r>
      <w:r>
        <w:tab/>
      </w:r>
      <w:r>
        <w:tab/>
      </w:r>
      <w:r w:rsidR="00456DB3">
        <w:t>Department of Mathematics</w:t>
      </w:r>
      <w:r w:rsidR="00456DB3">
        <w:tab/>
      </w:r>
    </w:p>
    <w:p w14:paraId="6E927F49" w14:textId="77777777" w:rsidR="00456DB3" w:rsidRDefault="00456DB3" w:rsidP="00456DB3">
      <w:pPr>
        <w:pStyle w:val="Normal1"/>
        <w:spacing w:after="0"/>
      </w:pPr>
      <w:r>
        <w:t>Pronouns</w:t>
      </w:r>
      <w:proofErr w:type="gramStart"/>
      <w:r>
        <w:t>:  ‘</w:t>
      </w:r>
      <w:proofErr w:type="gramEnd"/>
      <w:r>
        <w:t xml:space="preserve">she’ </w:t>
      </w:r>
      <w:r w:rsidR="00014E78">
        <w:t>or ‘they’ (singular)</w:t>
      </w:r>
      <w:r w:rsidR="00014E78">
        <w:tab/>
      </w:r>
      <w:r w:rsidR="00014E78">
        <w:tab/>
        <w:t>Pronoun</w:t>
      </w:r>
      <w:r>
        <w:t>:  ‘he’</w:t>
      </w:r>
    </w:p>
    <w:p w14:paraId="052A135A" w14:textId="77777777" w:rsidR="00456DB3" w:rsidRDefault="00456DB3" w:rsidP="00456DB3">
      <w:pPr>
        <w:pStyle w:val="Normal1"/>
        <w:spacing w:after="0"/>
      </w:pPr>
      <w:r>
        <w:t xml:space="preserve">Email:  </w:t>
      </w:r>
      <w:hyperlink r:id="rId7" w:history="1">
        <w:r w:rsidRPr="00B22754">
          <w:rPr>
            <w:rStyle w:val="Hyperlink"/>
          </w:rPr>
          <w:t>sjk@parthood.com</w:t>
        </w:r>
      </w:hyperlink>
      <w:r w:rsidR="00014E78">
        <w:tab/>
      </w:r>
      <w:r w:rsidR="00014E78">
        <w:tab/>
      </w:r>
      <w:r w:rsidR="00014E78">
        <w:tab/>
      </w:r>
      <w:r>
        <w:t>Email:  hallma@usc.edu</w:t>
      </w:r>
    </w:p>
    <w:p w14:paraId="3A3512AD" w14:textId="77777777" w:rsidR="00456DB3" w:rsidRDefault="00456DB3" w:rsidP="00456DB3">
      <w:pPr>
        <w:pStyle w:val="Normal1"/>
        <w:spacing w:after="0"/>
      </w:pPr>
      <w:r>
        <w:t xml:space="preserve">Website:  </w:t>
      </w:r>
      <w:hyperlink r:id="rId8" w:history="1">
        <w:r w:rsidRPr="003F006C">
          <w:rPr>
            <w:rStyle w:val="Hyperlink"/>
          </w:rPr>
          <w:t>www.parthood.com</w:t>
        </w:r>
      </w:hyperlink>
      <w:r w:rsidR="00014E78">
        <w:tab/>
      </w:r>
      <w:r w:rsidR="00014E78">
        <w:tab/>
      </w:r>
      <w:hyperlink r:id="rId9" w:history="1">
        <w:r w:rsidR="008F65C0" w:rsidRPr="00B22754">
          <w:rPr>
            <w:rStyle w:val="Hyperlink"/>
          </w:rPr>
          <w:t>https://sites.google.com/site/mikehallmath/</w:t>
        </w:r>
      </w:hyperlink>
    </w:p>
    <w:p w14:paraId="211A4C6B" w14:textId="77777777" w:rsidR="00456DB3" w:rsidRDefault="00456DB3" w:rsidP="00456DB3">
      <w:pPr>
        <w:pStyle w:val="Normal1"/>
        <w:spacing w:after="0"/>
        <w:rPr>
          <w:b/>
        </w:rPr>
      </w:pPr>
    </w:p>
    <w:p w14:paraId="08F268FC" w14:textId="77777777" w:rsidR="00456DB3" w:rsidRDefault="00014E78" w:rsidP="00456DB3">
      <w:pPr>
        <w:pStyle w:val="Normal1"/>
        <w:spacing w:after="0"/>
      </w:pPr>
      <w:r>
        <w:rPr>
          <w:b/>
        </w:rPr>
        <w:t>Office Hours</w:t>
      </w:r>
      <w:r>
        <w:rPr>
          <w:b/>
        </w:rPr>
        <w:tab/>
      </w:r>
      <w:r>
        <w:rPr>
          <w:b/>
        </w:rPr>
        <w:tab/>
      </w:r>
      <w:r>
        <w:rPr>
          <w:b/>
        </w:rPr>
        <w:tab/>
      </w:r>
      <w:r>
        <w:rPr>
          <w:b/>
        </w:rPr>
        <w:tab/>
      </w:r>
      <w:r>
        <w:rPr>
          <w:b/>
        </w:rPr>
        <w:tab/>
      </w:r>
      <w:r w:rsidR="00456DB3">
        <w:rPr>
          <w:b/>
        </w:rPr>
        <w:t>Office Hours</w:t>
      </w:r>
    </w:p>
    <w:p w14:paraId="56B2434B" w14:textId="77777777" w:rsidR="00456DB3" w:rsidRDefault="00456DB3" w:rsidP="00456DB3">
      <w:pPr>
        <w:pStyle w:val="Normal1"/>
        <w:spacing w:after="0"/>
      </w:pPr>
      <w:r>
        <w:t xml:space="preserve">Stonier </w:t>
      </w:r>
      <w:r w:rsidR="00014E78">
        <w:t>Hall 226</w:t>
      </w:r>
      <w:r w:rsidR="00014E78">
        <w:tab/>
      </w:r>
      <w:r w:rsidR="00014E78">
        <w:tab/>
      </w:r>
      <w:r w:rsidR="00014E78">
        <w:tab/>
      </w:r>
      <w:r w:rsidR="00014E78">
        <w:tab/>
      </w:r>
      <w:proofErr w:type="spellStart"/>
      <w:r>
        <w:t>Kaprielian</w:t>
      </w:r>
      <w:proofErr w:type="spellEnd"/>
      <w:r>
        <w:t xml:space="preserve"> Hall 447</w:t>
      </w:r>
    </w:p>
    <w:p w14:paraId="0FCC737C" w14:textId="77777777" w:rsidR="00456DB3" w:rsidRDefault="00456DB3" w:rsidP="00456DB3">
      <w:pPr>
        <w:pStyle w:val="Normal1"/>
        <w:spacing w:after="0"/>
      </w:pPr>
      <w:r>
        <w:t>[days and times] and by appt</w:t>
      </w:r>
      <w:r w:rsidR="00014E78">
        <w:t>.</w:t>
      </w:r>
      <w:r w:rsidR="00014E78">
        <w:tab/>
      </w:r>
      <w:r w:rsidR="00014E78">
        <w:tab/>
      </w:r>
      <w:r>
        <w:t>[days and times] and by appt.</w:t>
      </w:r>
    </w:p>
    <w:p w14:paraId="31770A5B" w14:textId="77777777" w:rsidR="00456DB3" w:rsidRDefault="00456DB3" w:rsidP="00456DB3">
      <w:pPr>
        <w:pStyle w:val="Heading1"/>
        <w:contextualSpacing w:val="0"/>
      </w:pPr>
      <w:r>
        <w:t>Course Description</w:t>
      </w:r>
    </w:p>
    <w:p w14:paraId="3ED50247" w14:textId="2A3679C5" w:rsidR="00456DB3" w:rsidRDefault="00BC6A3A" w:rsidP="00456DB3">
      <w:pPr>
        <w:pStyle w:val="Normal1"/>
        <w:jc w:val="both"/>
      </w:pPr>
      <w:r>
        <w:t xml:space="preserve">Talk to a mathematician or a philosopher, and they’ll tell you </w:t>
      </w:r>
      <w:proofErr w:type="gramStart"/>
      <w:r>
        <w:t>“things</w:t>
      </w:r>
      <w:proofErr w:type="gramEnd"/>
      <w:r>
        <w:t xml:space="preserve"> go weird at infinity”.  The concept of the infinite has been around for thousands of years, and it plays an important (and, in many cases, complicating) role throughout both Mathematics and Philosophy.  In this class we will examine</w:t>
      </w:r>
      <w:r w:rsidR="00D049D3">
        <w:t xml:space="preserve"> the notion and its strange and exciting implications and applications across a range of topics.</w:t>
      </w:r>
    </w:p>
    <w:p w14:paraId="6F6E7380" w14:textId="77777777" w:rsidR="00ED7585" w:rsidRDefault="00D049D3" w:rsidP="00456DB3">
      <w:pPr>
        <w:pStyle w:val="Normal1"/>
        <w:jc w:val="both"/>
      </w:pPr>
      <w:r>
        <w:t xml:space="preserve">The course will be divided into 5 sections.  First, we’ll provide </w:t>
      </w:r>
      <w:r>
        <w:rPr>
          <w:b/>
        </w:rPr>
        <w:t>an introduction</w:t>
      </w:r>
      <w:r>
        <w:t xml:space="preserve"> to the notion of the infinite:  we’ll give a brief overview of early thought about it, and then will contrast th</w:t>
      </w:r>
      <w:r w:rsidR="00ED7585">
        <w:t xml:space="preserve">is with contemporary approaches, where </w:t>
      </w:r>
      <w:r>
        <w:t xml:space="preserve">the word ‘infinity’ is not </w:t>
      </w:r>
      <w:r w:rsidR="00ED7585">
        <w:t>used univocally across contexts.</w:t>
      </w:r>
    </w:p>
    <w:p w14:paraId="7E8ED019" w14:textId="60F019D1" w:rsidR="009E38C2" w:rsidRDefault="00ED7585" w:rsidP="00456DB3">
      <w:pPr>
        <w:pStyle w:val="Normal1"/>
        <w:jc w:val="both"/>
      </w:pPr>
      <w:proofErr w:type="gramStart"/>
      <w:r>
        <w:t>Next</w:t>
      </w:r>
      <w:proofErr w:type="gramEnd"/>
      <w:r>
        <w:t xml:space="preserve"> we’ll discuss the notion of infinite cardinals </w:t>
      </w:r>
      <w:r>
        <w:rPr>
          <w:b/>
        </w:rPr>
        <w:t>in Mathematics</w:t>
      </w:r>
      <w:r>
        <w:t xml:space="preserve">, and we’ll endeavor to make them approachable by </w:t>
      </w:r>
      <w:r w:rsidR="009E38C2">
        <w:t>describing</w:t>
      </w:r>
      <w:r>
        <w:t xml:space="preserve"> how they can be constructed and how we can prove things about them.  We’ll begin by </w:t>
      </w:r>
      <w:r w:rsidR="009E38C2">
        <w:t>describing the construction of</w:t>
      </w:r>
      <w:r>
        <w:t xml:space="preserve"> the natural numbers, then the integers, </w:t>
      </w:r>
      <w:proofErr w:type="spellStart"/>
      <w:r>
        <w:t>rationals</w:t>
      </w:r>
      <w:proofErr w:type="spellEnd"/>
      <w:r>
        <w:t xml:space="preserve">, and reals, </w:t>
      </w:r>
      <w:r w:rsidR="009E38C2">
        <w:t>before demonstrating how to construct infinite cardinals.  We’ll also cover ordinals, and show how they apply to infinity-involving case</w:t>
      </w:r>
      <w:r w:rsidR="00114B81">
        <w:t>s such as</w:t>
      </w:r>
      <w:r w:rsidR="009E38C2">
        <w:t xml:space="preserve"> Hercules and the Hydra</w:t>
      </w:r>
      <w:r w:rsidR="00114B81">
        <w:t xml:space="preserve">, </w:t>
      </w:r>
      <w:r w:rsidR="009E38C2">
        <w:t>Hilbert’s Hotel</w:t>
      </w:r>
      <w:r w:rsidR="00114B81">
        <w:t>,</w:t>
      </w:r>
      <w:r w:rsidR="009E38C2">
        <w:t xml:space="preserve"> and the Banach-Tarski Paradox.</w:t>
      </w:r>
    </w:p>
    <w:p w14:paraId="6A18D69D" w14:textId="77777777" w:rsidR="009E38C2" w:rsidRDefault="009E38C2" w:rsidP="00456DB3">
      <w:pPr>
        <w:pStyle w:val="Normal1"/>
        <w:jc w:val="both"/>
      </w:pPr>
    </w:p>
    <w:p w14:paraId="63571099" w14:textId="77777777" w:rsidR="00444587" w:rsidRDefault="009E38C2" w:rsidP="00456DB3">
      <w:pPr>
        <w:pStyle w:val="Normal1"/>
        <w:jc w:val="both"/>
      </w:pPr>
      <w:r>
        <w:t xml:space="preserve">In the </w:t>
      </w:r>
      <w:r w:rsidR="005F79F9">
        <w:t xml:space="preserve">third section of the </w:t>
      </w:r>
      <w:proofErr w:type="gramStart"/>
      <w:r w:rsidR="005F79F9">
        <w:t>course</w:t>
      </w:r>
      <w:proofErr w:type="gramEnd"/>
      <w:r w:rsidR="005F79F9">
        <w:t xml:space="preserve"> we’ll examine the impact of the infinite on our theory of </w:t>
      </w:r>
      <w:r w:rsidR="005F79F9">
        <w:rPr>
          <w:b/>
        </w:rPr>
        <w:t>reasoning and decision-making</w:t>
      </w:r>
      <w:r w:rsidR="005F79F9">
        <w:t xml:space="preserve">.  </w:t>
      </w:r>
      <w:r>
        <w:t>Typically, we calculate</w:t>
      </w:r>
      <w:r w:rsidR="00444587">
        <w:t xml:space="preserve"> the expected utility of an action </w:t>
      </w:r>
      <w:r>
        <w:t>by adding together the expected value * probability of each</w:t>
      </w:r>
      <w:r w:rsidR="00444587">
        <w:t xml:space="preserve"> possible outcome of the action.  But what happens if some of the expected values are infinite?  Is there a way to rescue this approach to decision-making in such contexts?  We’ll also cover the Two Envelope Paradox and the relationship between endorsement understood as precise </w:t>
      </w:r>
      <w:proofErr w:type="spellStart"/>
      <w:r w:rsidR="00444587">
        <w:t>credences</w:t>
      </w:r>
      <w:proofErr w:type="spellEnd"/>
      <w:r w:rsidR="00444587">
        <w:t xml:space="preserve"> and our ordinary notion of belief.</w:t>
      </w:r>
    </w:p>
    <w:p w14:paraId="500D1218" w14:textId="4CD87D14" w:rsidR="00D33D10" w:rsidRDefault="00D33D10" w:rsidP="00456DB3">
      <w:pPr>
        <w:pStyle w:val="Normal1"/>
        <w:jc w:val="both"/>
      </w:pPr>
      <w:r w:rsidRPr="004D1FA1">
        <w:t xml:space="preserve">In the fourth part of the </w:t>
      </w:r>
      <w:proofErr w:type="gramStart"/>
      <w:r w:rsidRPr="004D1FA1">
        <w:t>course</w:t>
      </w:r>
      <w:proofErr w:type="gramEnd"/>
      <w:r w:rsidRPr="004D1FA1">
        <w:t xml:space="preserve"> we’ll look at the role that the infinite plays in several areas of </w:t>
      </w:r>
      <w:r w:rsidRPr="004D1FA1">
        <w:rPr>
          <w:b/>
        </w:rPr>
        <w:t>Philosophy</w:t>
      </w:r>
      <w:r w:rsidRPr="004D1FA1">
        <w:t xml:space="preserve">.  </w:t>
      </w:r>
      <w:r w:rsidR="004D1FA1" w:rsidRPr="004D1FA1">
        <w:t xml:space="preserve">For instance, we’ll examine infinite regresses, which are </w:t>
      </w:r>
      <w:r w:rsidR="00EE4F94" w:rsidRPr="004D1FA1">
        <w:t xml:space="preserve">generated when some element </w:t>
      </w:r>
      <w:r w:rsidR="004D1FA1" w:rsidRPr="004D1FA1">
        <w:t>stands in a relation that entails there’s a further element, which itself stands</w:t>
      </w:r>
      <w:r w:rsidR="004D1FA1">
        <w:t xml:space="preserve"> in the same relation to yet a further element, and so on.  Sometimes a series like this is welcome, and sometimes its postulation is treated as absurd.  We’ll examine how we might attempt to separate the two kinds of cases, and on what grounds.  We’ll also discuss supertasks and puzzles related to them:  a supertask is a task with infinitely many steps completed in a finite amount of time.  Again, though many of these are ordinary, everyday occurrences, some that we might describe give rise to paradox: in particular, we’ll discuss Thomson’s Lamp and Stoic Mixtures.  Finally, we’ll look at the infinitely small:  we’ll examine continuous models of regions, and will look at point-set topology in relation to objects, space, and time, and the philosophical puzzles of contact and motion that arise from those applications.</w:t>
      </w:r>
    </w:p>
    <w:p w14:paraId="1B18A7EB" w14:textId="7812CEF0" w:rsidR="004D1FA1" w:rsidRDefault="0013169C" w:rsidP="00456DB3">
      <w:pPr>
        <w:pStyle w:val="Normal1"/>
        <w:jc w:val="both"/>
      </w:pPr>
      <w:r>
        <w:t xml:space="preserve">The final portion of the course will focus on the infinite </w:t>
      </w:r>
      <w:r w:rsidRPr="0013169C">
        <w:rPr>
          <w:b/>
        </w:rPr>
        <w:t>in Logic</w:t>
      </w:r>
      <w:r>
        <w:t xml:space="preserve">.  For instance, we will look at logics with not just two truth-values (true and false), and not just three truth-values (true, false, and neither), but </w:t>
      </w:r>
      <w:r>
        <w:rPr>
          <w:i/>
        </w:rPr>
        <w:t>fuzzy</w:t>
      </w:r>
      <w:r>
        <w:t xml:space="preserve"> logics with infinitely many truth-values</w:t>
      </w:r>
      <w:r w:rsidR="003A6F69">
        <w:t xml:space="preserve"> (intuitively, corresponding to degrees of truth)</w:t>
      </w:r>
      <w:r>
        <w:t xml:space="preserve">.  While we may be motivated </w:t>
      </w:r>
      <w:r w:rsidR="00D442F8">
        <w:t xml:space="preserve">by the Liar Paradox </w:t>
      </w:r>
      <w:r>
        <w:t>to opt for at least a 3-valued logic</w:t>
      </w:r>
      <w:r w:rsidR="00D442F8">
        <w:t>, we find motivation for</w:t>
      </w:r>
      <w:r>
        <w:t xml:space="preserve"> fuzzy logics </w:t>
      </w:r>
      <w:r w:rsidR="00D442F8">
        <w:t>from</w:t>
      </w:r>
      <w:r>
        <w:t xml:space="preserve"> vagueness paradoxes (</w:t>
      </w:r>
      <w:r w:rsidR="00D442F8">
        <w:t>such as the Sorites Paradox).  We wi</w:t>
      </w:r>
      <w:r>
        <w:t xml:space="preserve">ll also examine cardinality paradoxes, and will conclude our course (if we have time) with a discussion of the exciting and surprising </w:t>
      </w:r>
      <w:proofErr w:type="spellStart"/>
      <w:r w:rsidRPr="0013169C">
        <w:t>Löwenheim-Skolem</w:t>
      </w:r>
      <w:proofErr w:type="spellEnd"/>
      <w:r>
        <w:t xml:space="preserve"> theorem</w:t>
      </w:r>
      <w:r w:rsidR="003A6F69">
        <w:t>.</w:t>
      </w:r>
    </w:p>
    <w:p w14:paraId="57F6A59E" w14:textId="74907119" w:rsidR="00D33D10" w:rsidRDefault="00D33D10" w:rsidP="00456DB3">
      <w:pPr>
        <w:pStyle w:val="Normal1"/>
        <w:jc w:val="both"/>
      </w:pPr>
      <w:r>
        <w:t xml:space="preserve">This will be a challenging course.  The class does not have any prerequisites (in Mathematics or in Philosophy), but it is a 300-level course that will move quickly through a number of challenging topics.  If you have a background in </w:t>
      </w:r>
      <w:r w:rsidR="00536F62">
        <w:t>Logic, Mathematics, or Computer Science, you may find that helpful.</w:t>
      </w:r>
    </w:p>
    <w:p w14:paraId="45BB2886" w14:textId="23B97167" w:rsidR="00BA54AD" w:rsidRPr="00D33D10" w:rsidRDefault="00BA54AD" w:rsidP="00456DB3">
      <w:pPr>
        <w:pStyle w:val="Normal1"/>
        <w:jc w:val="both"/>
      </w:pPr>
      <w:r>
        <w:t>Centrally, our hope is that in addition to giving you a thorough understanding of infinite cardinalities and their applications and implications, we will also provide a glimpse into a wide range of topics within Math, Logic, and Philosophy, providing you with a foundation for future exploration of those subjects.</w:t>
      </w:r>
    </w:p>
    <w:p w14:paraId="642CD8A2" w14:textId="77777777" w:rsidR="00456DB3" w:rsidRPr="00D33D10" w:rsidRDefault="00456DB3" w:rsidP="0036176E">
      <w:pPr>
        <w:pStyle w:val="Heading1"/>
        <w:spacing w:before="0"/>
        <w:contextualSpacing w:val="0"/>
      </w:pPr>
      <w:bookmarkStart w:id="2" w:name="h.mevxrt2pz3yk" w:colFirst="0" w:colLast="0"/>
      <w:bookmarkEnd w:id="2"/>
      <w:r w:rsidRPr="00D33D10">
        <w:t>Course Aspirations</w:t>
      </w:r>
    </w:p>
    <w:p w14:paraId="277FB385" w14:textId="52DEF71D" w:rsidR="00456DB3" w:rsidRPr="00D33D10" w:rsidRDefault="00456DB3" w:rsidP="008F0675">
      <w:pPr>
        <w:pStyle w:val="Normal1"/>
        <w:numPr>
          <w:ilvl w:val="0"/>
          <w:numId w:val="1"/>
        </w:numPr>
        <w:spacing w:after="0"/>
        <w:ind w:hanging="360"/>
        <w:jc w:val="both"/>
      </w:pPr>
      <w:r w:rsidRPr="00D33D10">
        <w:t xml:space="preserve">To give you </w:t>
      </w:r>
      <w:r w:rsidR="00D33D10" w:rsidRPr="00D33D10">
        <w:t>basic understanding of the notion of infinite cardinalities</w:t>
      </w:r>
      <w:r w:rsidR="00536F62">
        <w:t>, and the ways in which this notion has complicated and contributed to a wide variety of topics.</w:t>
      </w:r>
    </w:p>
    <w:p w14:paraId="6916AD23" w14:textId="754361FB" w:rsidR="00456DB3" w:rsidRPr="00D33D10" w:rsidRDefault="00456DB3" w:rsidP="008F0675">
      <w:pPr>
        <w:pStyle w:val="Normal1"/>
        <w:numPr>
          <w:ilvl w:val="0"/>
          <w:numId w:val="1"/>
        </w:numPr>
        <w:spacing w:after="0"/>
        <w:ind w:hanging="360"/>
        <w:jc w:val="both"/>
      </w:pPr>
      <w:r w:rsidRPr="00D33D10">
        <w:lastRenderedPageBreak/>
        <w:t>To</w:t>
      </w:r>
      <w:r w:rsidR="00536F62">
        <w:t xml:space="preserve"> give you </w:t>
      </w:r>
      <w:r w:rsidR="009B1C8B">
        <w:t>familiarity</w:t>
      </w:r>
      <w:r w:rsidR="00536F62">
        <w:t xml:space="preserve"> with a ra</w:t>
      </w:r>
      <w:r w:rsidR="009B1C8B">
        <w:t>nge of paradoxes involving infinity, and deep understanding of at least three of these, on which you will write exegetical papers.</w:t>
      </w:r>
    </w:p>
    <w:p w14:paraId="25FCFDEB" w14:textId="637E7E4A" w:rsidR="00456DB3" w:rsidRPr="00536F62" w:rsidRDefault="00456DB3" w:rsidP="008F0675">
      <w:pPr>
        <w:pStyle w:val="Normal1"/>
        <w:numPr>
          <w:ilvl w:val="0"/>
          <w:numId w:val="1"/>
        </w:numPr>
        <w:spacing w:after="0"/>
        <w:ind w:hanging="360"/>
        <w:contextualSpacing/>
        <w:jc w:val="both"/>
      </w:pPr>
      <w:r w:rsidRPr="00536F62">
        <w:t xml:space="preserve">To </w:t>
      </w:r>
      <w:r w:rsidR="00D33D10" w:rsidRPr="00536F62">
        <w:t xml:space="preserve">give you a basis </w:t>
      </w:r>
      <w:r w:rsidR="00536F62" w:rsidRPr="00536F62">
        <w:t>for future engagement with a range of topics in Mathematics and in Philosophy, regardless of your prior background with these fields.</w:t>
      </w:r>
    </w:p>
    <w:p w14:paraId="019952A2" w14:textId="211990BC" w:rsidR="00536F62" w:rsidRPr="00536F62" w:rsidRDefault="00536F62" w:rsidP="00536F62">
      <w:pPr>
        <w:pStyle w:val="Normal1"/>
        <w:numPr>
          <w:ilvl w:val="0"/>
          <w:numId w:val="1"/>
        </w:numPr>
        <w:ind w:hanging="360"/>
        <w:jc w:val="both"/>
      </w:pPr>
      <w:r>
        <w:t>To increase your comfort with doing problem sets (if those are new to you) or with writing exegetical papers (if that is new to you).</w:t>
      </w:r>
    </w:p>
    <w:p w14:paraId="7203B603" w14:textId="7C6C4AAA" w:rsidR="00536F62" w:rsidRPr="00D33D10" w:rsidRDefault="00536F62" w:rsidP="00536F62">
      <w:pPr>
        <w:pStyle w:val="Heading1"/>
        <w:spacing w:before="0"/>
        <w:contextualSpacing w:val="0"/>
      </w:pPr>
      <w:r>
        <w:t>Learning Objectives</w:t>
      </w:r>
    </w:p>
    <w:p w14:paraId="136A94E5" w14:textId="0B99EC00" w:rsidR="00536F62" w:rsidRDefault="00536F62" w:rsidP="00536F62">
      <w:pPr>
        <w:pStyle w:val="Normal1"/>
        <w:numPr>
          <w:ilvl w:val="0"/>
          <w:numId w:val="1"/>
        </w:numPr>
        <w:spacing w:after="0"/>
        <w:ind w:hanging="360"/>
        <w:jc w:val="both"/>
      </w:pPr>
      <w:r>
        <w:t>You will be able to describe (in symbols or in your own words) how to construct infinite cardinals.</w:t>
      </w:r>
    </w:p>
    <w:p w14:paraId="3BDC932D" w14:textId="77777777" w:rsidR="00536F62" w:rsidRDefault="00536F62" w:rsidP="00536F62">
      <w:pPr>
        <w:pStyle w:val="Normal1"/>
        <w:numPr>
          <w:ilvl w:val="0"/>
          <w:numId w:val="1"/>
        </w:numPr>
        <w:spacing w:after="0"/>
        <w:ind w:hanging="360"/>
        <w:jc w:val="both"/>
      </w:pPr>
      <w:r w:rsidRPr="00536F62">
        <w:t>You will be able to do problem sets proving a variety of things about infinite cardinals.</w:t>
      </w:r>
    </w:p>
    <w:p w14:paraId="526E7163" w14:textId="1806EB55" w:rsidR="00536F62" w:rsidRDefault="00536F62" w:rsidP="00536F62">
      <w:pPr>
        <w:pStyle w:val="Normal1"/>
        <w:numPr>
          <w:ilvl w:val="0"/>
          <w:numId w:val="1"/>
        </w:numPr>
        <w:spacing w:after="0"/>
        <w:ind w:hanging="360"/>
        <w:jc w:val="both"/>
      </w:pPr>
      <w:r w:rsidRPr="00536F62">
        <w:t xml:space="preserve">You will be able to, in your own words, present and explain proofs and paradoxes related to infinity, such as Cantor’s Diagonal Proof, the </w:t>
      </w:r>
      <w:proofErr w:type="spellStart"/>
      <w:r w:rsidRPr="00536F62">
        <w:t>Löwenheim-Skolem</w:t>
      </w:r>
      <w:proofErr w:type="spellEnd"/>
      <w:r w:rsidRPr="00536F62">
        <w:t xml:space="preserve"> Theorem, and</w:t>
      </w:r>
      <w:r w:rsidRPr="00D33D10">
        <w:t xml:space="preserve"> puzzles of contact from Philosophical Topology.</w:t>
      </w:r>
    </w:p>
    <w:p w14:paraId="70023262" w14:textId="1F53CABF" w:rsidR="00536F62" w:rsidRPr="00536F62" w:rsidRDefault="00536F62" w:rsidP="00536F62">
      <w:pPr>
        <w:pStyle w:val="Normal1"/>
        <w:numPr>
          <w:ilvl w:val="0"/>
          <w:numId w:val="1"/>
        </w:numPr>
        <w:ind w:hanging="360"/>
        <w:jc w:val="both"/>
      </w:pPr>
      <w:r>
        <w:t>You will be able to present and evaluate responses to a variety of paradoxes related to infinity.</w:t>
      </w:r>
    </w:p>
    <w:p w14:paraId="70F4B3BA" w14:textId="0E99EBD0" w:rsidR="0036176E" w:rsidRDefault="0036176E" w:rsidP="0036176E">
      <w:pPr>
        <w:pStyle w:val="Heading1"/>
        <w:spacing w:before="0"/>
        <w:contextualSpacing w:val="0"/>
      </w:pPr>
      <w:r>
        <w:t>Texts</w:t>
      </w:r>
    </w:p>
    <w:p w14:paraId="41F8350C" w14:textId="71CBF7F0" w:rsidR="0036176E" w:rsidRDefault="0036176E" w:rsidP="0036176E">
      <w:pPr>
        <w:pStyle w:val="Normal1"/>
        <w:spacing w:after="0"/>
        <w:jc w:val="both"/>
      </w:pPr>
      <w:r>
        <w:t>There will be a variety of readings from textbooks and contemporary papers</w:t>
      </w:r>
      <w:r w:rsidR="00BC306C">
        <w:t xml:space="preserve"> (see the course schedule below)</w:t>
      </w:r>
      <w:r>
        <w:t>.  In most cases, we will make chapters available to you electronically, and you will be able to find the papers online</w:t>
      </w:r>
      <w:r w:rsidR="00EB2F3B">
        <w:t xml:space="preserve"> (in some cases these are available through JSTOR, which you can access through the university library’s website)</w:t>
      </w:r>
      <w:r>
        <w:t>.  However, you will need to purchase the following:</w:t>
      </w:r>
    </w:p>
    <w:p w14:paraId="31FF01D9" w14:textId="77777777" w:rsidR="0036176E" w:rsidRDefault="0036176E" w:rsidP="0036176E">
      <w:pPr>
        <w:pStyle w:val="Normal1"/>
        <w:spacing w:after="0"/>
        <w:jc w:val="both"/>
      </w:pPr>
    </w:p>
    <w:p w14:paraId="348FB5A7" w14:textId="73CF2055" w:rsidR="00ED7585" w:rsidRDefault="00ED7585" w:rsidP="00F677CF">
      <w:pPr>
        <w:pStyle w:val="Normal1"/>
        <w:numPr>
          <w:ilvl w:val="0"/>
          <w:numId w:val="1"/>
        </w:numPr>
        <w:spacing w:after="0"/>
        <w:ind w:hanging="360"/>
        <w:jc w:val="both"/>
      </w:pPr>
      <w:proofErr w:type="spellStart"/>
      <w:r>
        <w:t>Enderton</w:t>
      </w:r>
      <w:proofErr w:type="spellEnd"/>
      <w:r>
        <w:t xml:space="preserve">, </w:t>
      </w:r>
      <w:hyperlink r:id="rId10" w:history="1">
        <w:r w:rsidRPr="00ED7585">
          <w:rPr>
            <w:rStyle w:val="Hyperlink"/>
            <w:i/>
          </w:rPr>
          <w:t>Elements of Set Theory</w:t>
        </w:r>
      </w:hyperlink>
      <w:r>
        <w:t xml:space="preserve"> (Academic Press, 1977)</w:t>
      </w:r>
    </w:p>
    <w:p w14:paraId="0D7E7EF0" w14:textId="0A1A7A98" w:rsidR="00F677CF" w:rsidRDefault="00F677CF" w:rsidP="00F677CF">
      <w:pPr>
        <w:pStyle w:val="Normal1"/>
        <w:numPr>
          <w:ilvl w:val="0"/>
          <w:numId w:val="1"/>
        </w:numPr>
        <w:spacing w:after="0"/>
        <w:ind w:hanging="360"/>
        <w:jc w:val="both"/>
      </w:pPr>
      <w:r>
        <w:t xml:space="preserve">Rayo, </w:t>
      </w:r>
      <w:hyperlink r:id="rId11" w:history="1">
        <w:r w:rsidRPr="00F677CF">
          <w:rPr>
            <w:rStyle w:val="Hyperlink"/>
            <w:i/>
          </w:rPr>
          <w:t xml:space="preserve">On </w:t>
        </w:r>
        <w:proofErr w:type="gramStart"/>
        <w:r w:rsidRPr="00F677CF">
          <w:rPr>
            <w:rStyle w:val="Hyperlink"/>
            <w:i/>
          </w:rPr>
          <w:t>The</w:t>
        </w:r>
        <w:proofErr w:type="gramEnd"/>
        <w:r w:rsidRPr="00F677CF">
          <w:rPr>
            <w:rStyle w:val="Hyperlink"/>
            <w:i/>
          </w:rPr>
          <w:t xml:space="preserve"> Brink of Paradox:  Highlights from the Intersection of Philosophy and Mathematics</w:t>
        </w:r>
      </w:hyperlink>
      <w:r>
        <w:t xml:space="preserve"> (MIT Press, 2019).</w:t>
      </w:r>
    </w:p>
    <w:p w14:paraId="77763553" w14:textId="77777777" w:rsidR="00456DB3" w:rsidRDefault="00456DB3" w:rsidP="00F677CF">
      <w:pPr>
        <w:pStyle w:val="Heading1"/>
        <w:spacing w:before="320"/>
        <w:contextualSpacing w:val="0"/>
      </w:pPr>
      <w:bookmarkStart w:id="3" w:name="h.sbkrlpmtditb" w:colFirst="0" w:colLast="0"/>
      <w:bookmarkEnd w:id="3"/>
      <w:r>
        <w:t>Requirements</w:t>
      </w:r>
    </w:p>
    <w:p w14:paraId="257388F0" w14:textId="77777777" w:rsidR="001E1023" w:rsidRDefault="00F677CF" w:rsidP="00456DB3">
      <w:pPr>
        <w:pStyle w:val="Normal1"/>
        <w:jc w:val="both"/>
      </w:pPr>
      <w:r>
        <w:t>This course will include a variety of sorts of assignments, including problem sets for some of the more formal sections of the course, and several short papers as well.  We will also have regular in-class activities, and depending on how class discussion goes, we may periodically assign impromptu additional, short out-of-class activities that will also count toward y</w:t>
      </w:r>
      <w:r w:rsidR="001E1023">
        <w:t>our in-class activities grade.</w:t>
      </w:r>
    </w:p>
    <w:p w14:paraId="0CE8B0AF" w14:textId="1B17FBBE" w:rsidR="00456DB3" w:rsidRDefault="00F677CF" w:rsidP="00456DB3">
      <w:pPr>
        <w:pStyle w:val="Normal1"/>
        <w:jc w:val="both"/>
      </w:pPr>
      <w:r>
        <w:t>All assignments should be handed in to us in person, in class, on the date on which they are due (with the exception of the last paper, which can be submitted electronically by the deadline).</w:t>
      </w:r>
      <w:r w:rsidR="001E1023">
        <w:t xml:space="preserve">  If you miss an in-class assignment or are late with a paper or problem set, this can be excused if</w:t>
      </w:r>
      <w:r w:rsidR="009716E8">
        <w:t xml:space="preserve"> and only if</w:t>
      </w:r>
      <w:r w:rsidR="001E1023">
        <w:t xml:space="preserve"> (</w:t>
      </w:r>
      <w:proofErr w:type="spellStart"/>
      <w:r w:rsidR="001E1023">
        <w:t>i</w:t>
      </w:r>
      <w:proofErr w:type="spellEnd"/>
      <w:r w:rsidR="001E1023">
        <w:t xml:space="preserve">) you have proof of an unavoidable medical situation, or (ii) you are facing a family emergency or a personal emergency.  </w:t>
      </w:r>
      <w:r w:rsidR="009716E8">
        <w:t xml:space="preserve">If you turn in a problem set or short paper late and you do not have a sufficient excuse of one of the two kinds just noted, </w:t>
      </w:r>
      <w:r w:rsidR="009716E8">
        <w:lastRenderedPageBreak/>
        <w:t xml:space="preserve">you will lose 5% of your assignment grade for every 24 hours that it is late.  If you turn in your final draft late and you do not have a sufficient excuse, you will lose 10% of your assignment grade for every 24 hours that it is late.  </w:t>
      </w:r>
      <w:r w:rsidR="001E1023">
        <w:t xml:space="preserve">If you miss an in-class assignment </w:t>
      </w:r>
      <w:r w:rsidR="009716E8">
        <w:t>without a s</w:t>
      </w:r>
      <w:r w:rsidR="001E1023">
        <w:t>ufficient excuse, the assignment cannot be made up – though we will drop the 4 lowest in-class assignment grades for every student, no questions asked, just to give you some wiggle room because we understand that life is complicated.</w:t>
      </w:r>
    </w:p>
    <w:p w14:paraId="1226CC56" w14:textId="4F9175AC" w:rsidR="00456DB3" w:rsidRDefault="00456DB3" w:rsidP="00456DB3">
      <w:pPr>
        <w:pStyle w:val="Normal1"/>
        <w:jc w:val="both"/>
      </w:pPr>
      <w:r>
        <w:t>The course requirements will be graded are as follows. There are more details about each requirement below in the following sections.</w:t>
      </w:r>
    </w:p>
    <w:tbl>
      <w:tblPr>
        <w:tblW w:w="8805" w:type="dxa"/>
        <w:tblLayout w:type="fixed"/>
        <w:tblLook w:val="0600" w:firstRow="0" w:lastRow="0" w:firstColumn="0" w:lastColumn="0" w:noHBand="1" w:noVBand="1"/>
      </w:tblPr>
      <w:tblGrid>
        <w:gridCol w:w="3090"/>
        <w:gridCol w:w="975"/>
        <w:gridCol w:w="4740"/>
      </w:tblGrid>
      <w:tr w:rsidR="00456DB3" w14:paraId="4E2A8B13" w14:textId="77777777" w:rsidTr="00456DB3">
        <w:tc>
          <w:tcPr>
            <w:tcW w:w="3090" w:type="dxa"/>
            <w:tcMar>
              <w:top w:w="100" w:type="dxa"/>
              <w:left w:w="100" w:type="dxa"/>
              <w:bottom w:w="100" w:type="dxa"/>
              <w:right w:w="100" w:type="dxa"/>
            </w:tcMar>
          </w:tcPr>
          <w:p w14:paraId="7579C526" w14:textId="77777777" w:rsidR="00456DB3" w:rsidRDefault="00456DB3" w:rsidP="00456DB3">
            <w:pPr>
              <w:pStyle w:val="Normal1"/>
              <w:spacing w:after="0"/>
            </w:pPr>
            <w:r>
              <w:rPr>
                <w:i/>
              </w:rPr>
              <w:t>Requirement</w:t>
            </w:r>
          </w:p>
        </w:tc>
        <w:tc>
          <w:tcPr>
            <w:tcW w:w="975" w:type="dxa"/>
            <w:tcMar>
              <w:top w:w="100" w:type="dxa"/>
              <w:left w:w="100" w:type="dxa"/>
              <w:bottom w:w="100" w:type="dxa"/>
              <w:right w:w="100" w:type="dxa"/>
            </w:tcMar>
          </w:tcPr>
          <w:p w14:paraId="5B8D2EB3" w14:textId="77777777" w:rsidR="00456DB3" w:rsidRDefault="00456DB3" w:rsidP="00456DB3">
            <w:pPr>
              <w:pStyle w:val="Normal1"/>
              <w:spacing w:after="0"/>
            </w:pPr>
            <w:r>
              <w:rPr>
                <w:i/>
              </w:rPr>
              <w:t>Weight</w:t>
            </w:r>
          </w:p>
        </w:tc>
        <w:tc>
          <w:tcPr>
            <w:tcW w:w="4740" w:type="dxa"/>
            <w:tcMar>
              <w:top w:w="100" w:type="dxa"/>
              <w:left w:w="100" w:type="dxa"/>
              <w:bottom w:w="100" w:type="dxa"/>
              <w:right w:w="100" w:type="dxa"/>
            </w:tcMar>
          </w:tcPr>
          <w:p w14:paraId="52457872" w14:textId="77777777" w:rsidR="00456DB3" w:rsidRDefault="00456DB3" w:rsidP="00456DB3">
            <w:pPr>
              <w:pStyle w:val="Normal1"/>
              <w:spacing w:after="0"/>
            </w:pPr>
            <w:r>
              <w:rPr>
                <w:i/>
              </w:rPr>
              <w:t>Due</w:t>
            </w:r>
          </w:p>
        </w:tc>
      </w:tr>
      <w:tr w:rsidR="00456DB3" w14:paraId="0022C996" w14:textId="77777777" w:rsidTr="00456DB3">
        <w:tc>
          <w:tcPr>
            <w:tcW w:w="3090" w:type="dxa"/>
            <w:tcMar>
              <w:top w:w="100" w:type="dxa"/>
              <w:left w:w="100" w:type="dxa"/>
              <w:bottom w:w="100" w:type="dxa"/>
              <w:right w:w="100" w:type="dxa"/>
            </w:tcMar>
          </w:tcPr>
          <w:p w14:paraId="512633B0" w14:textId="5E6B3CCF" w:rsidR="00456DB3" w:rsidRPr="001B2FD0" w:rsidRDefault="00F677CF" w:rsidP="00456DB3">
            <w:pPr>
              <w:pStyle w:val="Normal1"/>
              <w:spacing w:after="0"/>
            </w:pPr>
            <w:r>
              <w:rPr>
                <w:b/>
              </w:rPr>
              <w:t>In-Class Activities</w:t>
            </w:r>
            <w:r w:rsidR="00456DB3" w:rsidRPr="001B2FD0">
              <w:rPr>
                <w:b/>
              </w:rPr>
              <w:t xml:space="preserve"> </w:t>
            </w:r>
          </w:p>
        </w:tc>
        <w:tc>
          <w:tcPr>
            <w:tcW w:w="975" w:type="dxa"/>
            <w:tcMar>
              <w:top w:w="100" w:type="dxa"/>
              <w:left w:w="100" w:type="dxa"/>
              <w:bottom w:w="100" w:type="dxa"/>
              <w:right w:w="100" w:type="dxa"/>
            </w:tcMar>
          </w:tcPr>
          <w:p w14:paraId="4199D455" w14:textId="12D21F8D" w:rsidR="00456DB3" w:rsidRPr="001B2FD0" w:rsidRDefault="00F677CF" w:rsidP="00456DB3">
            <w:pPr>
              <w:pStyle w:val="Normal1"/>
              <w:spacing w:after="0"/>
            </w:pPr>
            <w:r>
              <w:t>3</w:t>
            </w:r>
            <w:r w:rsidR="00456DB3" w:rsidRPr="001B2FD0">
              <w:t>0%</w:t>
            </w:r>
          </w:p>
        </w:tc>
        <w:tc>
          <w:tcPr>
            <w:tcW w:w="4740" w:type="dxa"/>
            <w:tcMar>
              <w:top w:w="100" w:type="dxa"/>
              <w:left w:w="100" w:type="dxa"/>
              <w:bottom w:w="100" w:type="dxa"/>
              <w:right w:w="100" w:type="dxa"/>
            </w:tcMar>
          </w:tcPr>
          <w:p w14:paraId="4573A236" w14:textId="6864D674" w:rsidR="00456DB3" w:rsidRPr="001B2FD0" w:rsidRDefault="00F677CF" w:rsidP="00F677CF">
            <w:pPr>
              <w:pStyle w:val="Normal1"/>
              <w:spacing w:after="0"/>
            </w:pPr>
            <w:r>
              <w:t>Most</w:t>
            </w:r>
            <w:r w:rsidR="00456DB3">
              <w:t xml:space="preserve"> meeting</w:t>
            </w:r>
            <w:r>
              <w:t>s</w:t>
            </w:r>
            <w:r w:rsidR="00456DB3">
              <w:t xml:space="preserve">, in person, as </w:t>
            </w:r>
            <w:r>
              <w:t>assigned</w:t>
            </w:r>
          </w:p>
        </w:tc>
      </w:tr>
      <w:tr w:rsidR="00456DB3" w14:paraId="3A2B5B3D" w14:textId="77777777" w:rsidTr="00456DB3">
        <w:tc>
          <w:tcPr>
            <w:tcW w:w="3090" w:type="dxa"/>
            <w:tcMar>
              <w:top w:w="100" w:type="dxa"/>
              <w:left w:w="100" w:type="dxa"/>
              <w:bottom w:w="100" w:type="dxa"/>
              <w:right w:w="100" w:type="dxa"/>
            </w:tcMar>
          </w:tcPr>
          <w:p w14:paraId="519C3C68" w14:textId="32AB9E84" w:rsidR="00456DB3" w:rsidRPr="001B2FD0" w:rsidRDefault="00F677CF" w:rsidP="00F677CF">
            <w:pPr>
              <w:pStyle w:val="Normal1"/>
              <w:spacing w:after="0"/>
            </w:pPr>
            <w:r>
              <w:rPr>
                <w:b/>
              </w:rPr>
              <w:t>Problem Sets</w:t>
            </w:r>
            <w:r w:rsidR="00456DB3" w:rsidRPr="001B2FD0">
              <w:rPr>
                <w:b/>
              </w:rPr>
              <w:t xml:space="preserve"> </w:t>
            </w:r>
          </w:p>
        </w:tc>
        <w:tc>
          <w:tcPr>
            <w:tcW w:w="975" w:type="dxa"/>
            <w:tcMar>
              <w:top w:w="100" w:type="dxa"/>
              <w:left w:w="100" w:type="dxa"/>
              <w:bottom w:w="100" w:type="dxa"/>
              <w:right w:w="100" w:type="dxa"/>
            </w:tcMar>
          </w:tcPr>
          <w:p w14:paraId="71C65578" w14:textId="77777777" w:rsidR="00456DB3" w:rsidRPr="001B2FD0" w:rsidRDefault="00456DB3" w:rsidP="00456DB3">
            <w:pPr>
              <w:pStyle w:val="Normal1"/>
              <w:spacing w:after="0"/>
            </w:pPr>
            <w:r>
              <w:t>3</w:t>
            </w:r>
            <w:r w:rsidRPr="001B2FD0">
              <w:t>0%</w:t>
            </w:r>
          </w:p>
        </w:tc>
        <w:tc>
          <w:tcPr>
            <w:tcW w:w="4740" w:type="dxa"/>
            <w:tcMar>
              <w:top w:w="100" w:type="dxa"/>
              <w:left w:w="100" w:type="dxa"/>
              <w:bottom w:w="100" w:type="dxa"/>
              <w:right w:w="100" w:type="dxa"/>
            </w:tcMar>
          </w:tcPr>
          <w:p w14:paraId="60C9D633" w14:textId="38C94318" w:rsidR="00456DB3" w:rsidRPr="001B2FD0" w:rsidRDefault="00F677CF" w:rsidP="00456DB3">
            <w:pPr>
              <w:pStyle w:val="Normal1"/>
              <w:spacing w:after="0"/>
            </w:pPr>
            <w:r>
              <w:t>Due 1 week after assigned</w:t>
            </w:r>
          </w:p>
        </w:tc>
      </w:tr>
      <w:tr w:rsidR="00456DB3" w14:paraId="38850578" w14:textId="77777777" w:rsidTr="00456DB3">
        <w:tc>
          <w:tcPr>
            <w:tcW w:w="3090" w:type="dxa"/>
            <w:tcMar>
              <w:top w:w="100" w:type="dxa"/>
              <w:left w:w="100" w:type="dxa"/>
              <w:bottom w:w="100" w:type="dxa"/>
              <w:right w:w="100" w:type="dxa"/>
            </w:tcMar>
          </w:tcPr>
          <w:p w14:paraId="2C57FE8A" w14:textId="1104BB34" w:rsidR="00456DB3" w:rsidRPr="001B2FD0" w:rsidRDefault="00F677CF" w:rsidP="00F677CF">
            <w:pPr>
              <w:pStyle w:val="Normal1"/>
              <w:spacing w:after="0"/>
            </w:pPr>
            <w:r>
              <w:rPr>
                <w:b/>
              </w:rPr>
              <w:t>Short Papers (3)</w:t>
            </w:r>
          </w:p>
        </w:tc>
        <w:tc>
          <w:tcPr>
            <w:tcW w:w="975" w:type="dxa"/>
            <w:tcMar>
              <w:top w:w="100" w:type="dxa"/>
              <w:left w:w="100" w:type="dxa"/>
              <w:bottom w:w="100" w:type="dxa"/>
              <w:right w:w="100" w:type="dxa"/>
            </w:tcMar>
          </w:tcPr>
          <w:p w14:paraId="46CCC3A2" w14:textId="2A2F7D50" w:rsidR="00456DB3" w:rsidRPr="001B2FD0" w:rsidRDefault="00F677CF" w:rsidP="00456DB3">
            <w:pPr>
              <w:pStyle w:val="Normal1"/>
              <w:spacing w:after="0"/>
            </w:pPr>
            <w:r>
              <w:t>30</w:t>
            </w:r>
            <w:r w:rsidR="00456DB3" w:rsidRPr="001B2FD0">
              <w:t>%</w:t>
            </w:r>
          </w:p>
        </w:tc>
        <w:tc>
          <w:tcPr>
            <w:tcW w:w="4740" w:type="dxa"/>
            <w:tcMar>
              <w:top w:w="100" w:type="dxa"/>
              <w:left w:w="100" w:type="dxa"/>
              <w:bottom w:w="100" w:type="dxa"/>
              <w:right w:w="100" w:type="dxa"/>
            </w:tcMar>
          </w:tcPr>
          <w:p w14:paraId="3879ECFA" w14:textId="1A8C201F" w:rsidR="00456DB3" w:rsidRPr="001B2FD0" w:rsidRDefault="005F79F9" w:rsidP="00456DB3">
            <w:pPr>
              <w:pStyle w:val="Normal1"/>
              <w:spacing w:after="0"/>
            </w:pPr>
            <w:r>
              <w:t>Sep. 19</w:t>
            </w:r>
            <w:r w:rsidRPr="005F79F9">
              <w:rPr>
                <w:vertAlign w:val="superscript"/>
              </w:rPr>
              <w:t>th</w:t>
            </w:r>
            <w:r>
              <w:t>, Oct 24</w:t>
            </w:r>
            <w:r w:rsidRPr="005F79F9">
              <w:rPr>
                <w:vertAlign w:val="superscript"/>
              </w:rPr>
              <w:t>th</w:t>
            </w:r>
            <w:r>
              <w:t>, Nov 28</w:t>
            </w:r>
            <w:r w:rsidRPr="005F79F9">
              <w:rPr>
                <w:vertAlign w:val="superscript"/>
              </w:rPr>
              <w:t>th</w:t>
            </w:r>
          </w:p>
        </w:tc>
      </w:tr>
      <w:tr w:rsidR="00456DB3" w14:paraId="125AE040" w14:textId="77777777" w:rsidTr="00456DB3">
        <w:tc>
          <w:tcPr>
            <w:tcW w:w="3090" w:type="dxa"/>
            <w:tcMar>
              <w:top w:w="100" w:type="dxa"/>
              <w:left w:w="100" w:type="dxa"/>
              <w:bottom w:w="100" w:type="dxa"/>
              <w:right w:w="100" w:type="dxa"/>
            </w:tcMar>
          </w:tcPr>
          <w:p w14:paraId="622F8D7B" w14:textId="5A689371" w:rsidR="00456DB3" w:rsidRPr="001B2FD0" w:rsidRDefault="00F677CF" w:rsidP="00456DB3">
            <w:pPr>
              <w:pStyle w:val="Normal1"/>
              <w:spacing w:after="0"/>
            </w:pPr>
            <w:r>
              <w:rPr>
                <w:b/>
              </w:rPr>
              <w:t>Polished Final Draft</w:t>
            </w:r>
          </w:p>
        </w:tc>
        <w:tc>
          <w:tcPr>
            <w:tcW w:w="975" w:type="dxa"/>
            <w:tcMar>
              <w:top w:w="100" w:type="dxa"/>
              <w:left w:w="100" w:type="dxa"/>
              <w:bottom w:w="100" w:type="dxa"/>
              <w:right w:w="100" w:type="dxa"/>
            </w:tcMar>
          </w:tcPr>
          <w:p w14:paraId="55538D10" w14:textId="40F970FB" w:rsidR="00456DB3" w:rsidRPr="001B2FD0" w:rsidRDefault="00F677CF" w:rsidP="00456DB3">
            <w:pPr>
              <w:pStyle w:val="Normal1"/>
              <w:spacing w:after="0"/>
            </w:pPr>
            <w:r>
              <w:t>10</w:t>
            </w:r>
            <w:r w:rsidR="00456DB3" w:rsidRPr="001B2FD0">
              <w:t>%</w:t>
            </w:r>
          </w:p>
        </w:tc>
        <w:tc>
          <w:tcPr>
            <w:tcW w:w="4740" w:type="dxa"/>
            <w:tcMar>
              <w:top w:w="100" w:type="dxa"/>
              <w:left w:w="100" w:type="dxa"/>
              <w:bottom w:w="100" w:type="dxa"/>
              <w:right w:w="100" w:type="dxa"/>
            </w:tcMar>
          </w:tcPr>
          <w:p w14:paraId="01576F71" w14:textId="2F20F54E" w:rsidR="00456DB3" w:rsidRPr="001B2FD0" w:rsidRDefault="005F79F9" w:rsidP="00E322B7">
            <w:pPr>
              <w:pStyle w:val="Normal1"/>
              <w:spacing w:after="0"/>
            </w:pPr>
            <w:r>
              <w:t>Dec. 10</w:t>
            </w:r>
            <w:r w:rsidRPr="005F79F9">
              <w:rPr>
                <w:vertAlign w:val="superscript"/>
              </w:rPr>
              <w:t>th</w:t>
            </w:r>
            <w:r>
              <w:t>, 10am</w:t>
            </w:r>
          </w:p>
        </w:tc>
      </w:tr>
    </w:tbl>
    <w:p w14:paraId="0D3D823F" w14:textId="77777777" w:rsidR="00456DB3" w:rsidRPr="001B2FD0" w:rsidRDefault="00456DB3" w:rsidP="00456DB3">
      <w:pPr>
        <w:pStyle w:val="Heading2"/>
        <w:spacing w:before="0" w:after="0"/>
        <w:contextualSpacing w:val="0"/>
        <w:rPr>
          <w:sz w:val="24"/>
          <w:szCs w:val="24"/>
        </w:rPr>
      </w:pPr>
      <w:bookmarkStart w:id="4" w:name="h.ifmsseh6pux8" w:colFirst="0" w:colLast="0"/>
      <w:bookmarkEnd w:id="4"/>
    </w:p>
    <w:p w14:paraId="0BBA5719" w14:textId="1CF24DBB" w:rsidR="00456DB3" w:rsidRDefault="00456DB3" w:rsidP="00456DB3">
      <w:pPr>
        <w:pStyle w:val="Heading2"/>
        <w:spacing w:before="120"/>
        <w:contextualSpacing w:val="0"/>
      </w:pPr>
      <w:r>
        <w:t xml:space="preserve">1. </w:t>
      </w:r>
      <w:r w:rsidR="00993D74">
        <w:t>In-Class Activities (30</w:t>
      </w:r>
      <w:r>
        <w:t>%)</w:t>
      </w:r>
    </w:p>
    <w:p w14:paraId="1D68DF44" w14:textId="41273885" w:rsidR="001E1023" w:rsidRDefault="004E0F77" w:rsidP="00456DB3">
      <w:pPr>
        <w:pStyle w:val="Normal1"/>
        <w:jc w:val="both"/>
      </w:pPr>
      <w:r w:rsidRPr="001E1023">
        <w:t>Active p</w:t>
      </w:r>
      <w:r w:rsidR="00456DB3" w:rsidRPr="001E1023">
        <w:t xml:space="preserve">articipation in </w:t>
      </w:r>
      <w:r w:rsidRPr="001E1023">
        <w:t xml:space="preserve">this class is an important component of your experience in this course.  We will regularly have a range of in-class activities.  </w:t>
      </w:r>
      <w:r w:rsidR="001E1023" w:rsidRPr="001E1023">
        <w:t>Sometimes these will take the</w:t>
      </w:r>
      <w:r w:rsidR="001E1023">
        <w:t xml:space="preserve"> form of </w:t>
      </w:r>
      <w:r>
        <w:t xml:space="preserve">in-class quizzes (which will either test that you have done the reading, in which case the answers will be </w:t>
      </w:r>
      <w:r>
        <w:rPr>
          <w:i/>
        </w:rPr>
        <w:t>very</w:t>
      </w:r>
      <w:r>
        <w:t xml:space="preserve"> easy to answer if, and only if, you’ve actually done the reading, or they will test comprehension of that day’s lecture, in which case you can </w:t>
      </w:r>
      <w:r w:rsidR="001E1023">
        <w:t xml:space="preserve">use your notes from that day).  Sometimes, instead, these will take the form of short writing assignments, or short group assignments.  Sometimes, these assignments will take the form of problems that resemble those you’ve found (or will shortly find) in your take-home problem sets.  And sometimes, if something comes up in class and an out-of-class assignment seems that it will be particularly helpful in furthering student learning and engagement with the topics, these will have an out-of-class component (such as watching a movie, writing a question in preparation for the next lecture, </w:t>
      </w:r>
      <w:proofErr w:type="spellStart"/>
      <w:r w:rsidR="001E1023">
        <w:t>etc</w:t>
      </w:r>
      <w:proofErr w:type="spellEnd"/>
      <w:r w:rsidR="001E1023">
        <w:t>).</w:t>
      </w:r>
    </w:p>
    <w:p w14:paraId="413BB316" w14:textId="5A3A6BE0" w:rsidR="001E1023" w:rsidRDefault="001E1023" w:rsidP="00456DB3">
      <w:pPr>
        <w:pStyle w:val="Normal1"/>
        <w:jc w:val="both"/>
      </w:pPr>
      <w:r>
        <w:t>These activities are intended to provide more structured, regular engagement with the course content, and will also give us feedback on the extent to which you’re understanding the material and which things we might provide more help on.</w:t>
      </w:r>
    </w:p>
    <w:p w14:paraId="12882D81" w14:textId="1746B75C" w:rsidR="00456DB3" w:rsidRPr="00F24164" w:rsidRDefault="00456DB3" w:rsidP="00456DB3">
      <w:pPr>
        <w:pStyle w:val="Heading2"/>
        <w:contextualSpacing w:val="0"/>
      </w:pPr>
      <w:bookmarkStart w:id="5" w:name="h.8dx81qu51b2l" w:colFirst="0" w:colLast="0"/>
      <w:bookmarkEnd w:id="5"/>
      <w:r w:rsidRPr="00F24164">
        <w:t xml:space="preserve">2. </w:t>
      </w:r>
      <w:r w:rsidR="00993D74" w:rsidRPr="00F24164">
        <w:t>Problem Sets</w:t>
      </w:r>
      <w:r w:rsidRPr="00F24164">
        <w:t xml:space="preserve"> (30%)</w:t>
      </w:r>
    </w:p>
    <w:p w14:paraId="2F0BD249" w14:textId="3CAE75D7" w:rsidR="0002182E" w:rsidRPr="00F24164" w:rsidRDefault="0002182E" w:rsidP="00456DB3">
      <w:pPr>
        <w:pStyle w:val="Normal1"/>
        <w:jc w:val="both"/>
      </w:pPr>
      <w:r w:rsidRPr="00F24164">
        <w:t>Many meetings of our course will involve working through problems and proofs, and at several points you will be assigned reading</w:t>
      </w:r>
      <w:r w:rsidR="00F24164" w:rsidRPr="00F24164">
        <w:t>s</w:t>
      </w:r>
      <w:r w:rsidRPr="00F24164">
        <w:t xml:space="preserve"> with problem sets</w:t>
      </w:r>
      <w:r w:rsidR="00F24164" w:rsidRPr="00F24164">
        <w:t xml:space="preserve"> as well</w:t>
      </w:r>
      <w:r w:rsidRPr="00F24164">
        <w:t>.  We will assign you problems from the texts and elsewhere, and you will be responsible for turning these in to us, in person, at the following class meeting.  (Unlike papers, you need only give us one copy of your problem sets.)</w:t>
      </w:r>
    </w:p>
    <w:p w14:paraId="61AD340E" w14:textId="156EF8A2" w:rsidR="00456DB3" w:rsidRDefault="0002182E" w:rsidP="0002182E">
      <w:pPr>
        <w:pStyle w:val="Normal1"/>
        <w:jc w:val="both"/>
      </w:pPr>
      <w:r w:rsidRPr="00F24164">
        <w:lastRenderedPageBreak/>
        <w:t>In all cases, we will expect you to show your work.  For many problems, even if you end up with the wrong answer, the things you’ve tried will count for a large amount</w:t>
      </w:r>
      <w:r w:rsidR="00F24164" w:rsidRPr="00F24164">
        <w:t xml:space="preserve"> of the credit.</w:t>
      </w:r>
      <w:r w:rsidR="00F24164">
        <w:t xml:space="preserve">  Handwritten work is welcomed, but please make your work legible.</w:t>
      </w:r>
    </w:p>
    <w:p w14:paraId="4CB2FAD1" w14:textId="4C1772ED" w:rsidR="00456DB3" w:rsidRDefault="00456DB3" w:rsidP="00456DB3">
      <w:pPr>
        <w:pStyle w:val="Heading2"/>
        <w:contextualSpacing w:val="0"/>
      </w:pPr>
      <w:bookmarkStart w:id="6" w:name="h.8gknu5p0nwcg" w:colFirst="0" w:colLast="0"/>
      <w:bookmarkEnd w:id="6"/>
      <w:r>
        <w:t xml:space="preserve">3. </w:t>
      </w:r>
      <w:r w:rsidR="009B1C8B">
        <w:t>Short Papers (3</w:t>
      </w:r>
      <w:r w:rsidR="00993D74">
        <w:t>0%)</w:t>
      </w:r>
    </w:p>
    <w:p w14:paraId="3111FE50" w14:textId="35118515" w:rsidR="009B1C8B" w:rsidRDefault="009B1C8B" w:rsidP="00456DB3">
      <w:pPr>
        <w:pStyle w:val="Normal1"/>
        <w:jc w:val="both"/>
      </w:pPr>
      <w:r>
        <w:t xml:space="preserve">Over the course of the semester, you will write 3 short (6-7 page, double-spaced, 12 pt. in Times New Roman) exegetical papers, each worth 10% of your final grade.  The first of these papers will be on a topic we covered in our Introduction </w:t>
      </w:r>
      <w:proofErr w:type="gramStart"/>
      <w:r>
        <w:t>To</w:t>
      </w:r>
      <w:proofErr w:type="gramEnd"/>
      <w:r>
        <w:t xml:space="preserve"> Infinity.  The second paper will be on a topic either from Infinity in Mathematics, or Infinity in Value and Reasoning.  The third paper will be on a topic either from Infinity in Philosophy, or Infinity in Logic.</w:t>
      </w:r>
    </w:p>
    <w:p w14:paraId="062CA382" w14:textId="109AD822" w:rsidR="009B1C8B" w:rsidRDefault="009B1C8B" w:rsidP="00456DB3">
      <w:pPr>
        <w:pStyle w:val="Normal1"/>
        <w:jc w:val="both"/>
      </w:pPr>
      <w:r>
        <w:t>These papers will be exegetical:  you will not be required to think of new, original ideas for the papers, but rather, the point is for you to practice explaining something challenging in your own words, and in a way that makes it accessible and understandable to a person with no prior knowledge about the topic.</w:t>
      </w:r>
    </w:p>
    <w:p w14:paraId="24B6B718" w14:textId="47D9192E" w:rsidR="009B1C8B" w:rsidRDefault="009B1C8B" w:rsidP="00456DB3">
      <w:pPr>
        <w:pStyle w:val="Normal1"/>
        <w:jc w:val="both"/>
      </w:pPr>
      <w:r>
        <w:t>You are welcome to choose your own topics within the areas noted above, and if there is, e.g., something related to Infinity in Mathematics or Infinity in Philosophy that we aren’t covering in the course and that you would like to write on, you are welcome to come to us for approval of the topic.  We encourage you to explore beyond the bounds of our course (it is, after all, a course about the boundless).</w:t>
      </w:r>
    </w:p>
    <w:p w14:paraId="76B14993" w14:textId="7F03EA6C" w:rsidR="009B1C8B" w:rsidRDefault="009B1C8B" w:rsidP="002A21EB">
      <w:pPr>
        <w:pStyle w:val="Normal1"/>
        <w:jc w:val="both"/>
      </w:pPr>
      <w:r>
        <w:t xml:space="preserve">The short papers you turn in to us should be polished, and should include all relevant citations.  This is to say:  </w:t>
      </w:r>
      <w:r>
        <w:rPr>
          <w:i/>
        </w:rPr>
        <w:t>any time you present an idea that is not yours</w:t>
      </w:r>
      <w:r>
        <w:t xml:space="preserve">, you must cite the text from which you got it, including the page number of where precisely it came from. </w:t>
      </w:r>
    </w:p>
    <w:p w14:paraId="26CEE8B1" w14:textId="6AC193C2" w:rsidR="002A21EB" w:rsidRDefault="002A21EB" w:rsidP="002A21EB">
      <w:pPr>
        <w:pStyle w:val="Normal1"/>
        <w:jc w:val="both"/>
      </w:pPr>
      <w:r>
        <w:t>Finally, these papers should be handed in to us in person, in class, on or before the deadline.  Please bring two hard copies of each paper.</w:t>
      </w:r>
    </w:p>
    <w:p w14:paraId="0A608A23" w14:textId="4EF17EF3" w:rsidR="009B1C8B" w:rsidRDefault="009B1C8B" w:rsidP="009B1C8B">
      <w:pPr>
        <w:pStyle w:val="Heading2"/>
        <w:contextualSpacing w:val="0"/>
      </w:pPr>
      <w:r>
        <w:t>3. Final Draft (10%)</w:t>
      </w:r>
    </w:p>
    <w:p w14:paraId="16109149" w14:textId="77777777" w:rsidR="002A21EB" w:rsidRDefault="002A21EB" w:rsidP="009B1C8B">
      <w:pPr>
        <w:pStyle w:val="Normal1"/>
        <w:spacing w:after="0"/>
        <w:jc w:val="both"/>
      </w:pPr>
      <w:r>
        <w:t>During the semester you will choose one of your papers that can be further developed and polished.  You will expand this to a 10-page (double-spaced, 12 pt. in Times New Roman) paper that addresses any concerns raised about the short version, and that goes more in-depth into the topic you covered.</w:t>
      </w:r>
    </w:p>
    <w:p w14:paraId="31FBB8F5" w14:textId="77777777" w:rsidR="002A21EB" w:rsidRDefault="002A21EB" w:rsidP="009B1C8B">
      <w:pPr>
        <w:pStyle w:val="Normal1"/>
        <w:spacing w:after="0"/>
        <w:jc w:val="both"/>
      </w:pPr>
    </w:p>
    <w:p w14:paraId="728F605F" w14:textId="77777777" w:rsidR="002A21EB" w:rsidRDefault="002A21EB" w:rsidP="009B1C8B">
      <w:pPr>
        <w:pStyle w:val="Normal1"/>
        <w:spacing w:after="0"/>
        <w:jc w:val="both"/>
      </w:pPr>
      <w:r>
        <w:t>Our intention with requiring these longer, final drafts is (</w:t>
      </w:r>
      <w:proofErr w:type="spellStart"/>
      <w:r>
        <w:t>i</w:t>
      </w:r>
      <w:proofErr w:type="spellEnd"/>
      <w:r>
        <w:t>) to give you a chance to engage more deeply with whichever paper topic you found most engaging, and (ii) to give you practice in revising and improving your writing.</w:t>
      </w:r>
    </w:p>
    <w:p w14:paraId="6C4D5FE1" w14:textId="77777777" w:rsidR="002A21EB" w:rsidRDefault="002A21EB" w:rsidP="009B1C8B">
      <w:pPr>
        <w:pStyle w:val="Normal1"/>
        <w:spacing w:after="0"/>
        <w:jc w:val="both"/>
      </w:pPr>
    </w:p>
    <w:p w14:paraId="48E4DF1E" w14:textId="157A23EC" w:rsidR="00456DB3" w:rsidRDefault="002A21EB" w:rsidP="002A21EB">
      <w:pPr>
        <w:pStyle w:val="Normal1"/>
        <w:jc w:val="both"/>
      </w:pPr>
      <w:r>
        <w:t>These final drafts will be due at the end of the time scheduled for our class’s final exam.  Unlike the Short Papers, these Final Drafts can be submitted to us via email as either PDFs or docs.</w:t>
      </w:r>
    </w:p>
    <w:p w14:paraId="3D3B48E1" w14:textId="22E33F18" w:rsidR="00456DB3" w:rsidRDefault="005202FB" w:rsidP="00456DB3">
      <w:pPr>
        <w:pStyle w:val="Heading1"/>
        <w:contextualSpacing w:val="0"/>
      </w:pPr>
      <w:bookmarkStart w:id="7" w:name="h.6boj1n4m7sf4" w:colFirst="0" w:colLast="0"/>
      <w:bookmarkStart w:id="8" w:name="h.414t5ukz6xo5" w:colFirst="0" w:colLast="0"/>
      <w:bookmarkEnd w:id="7"/>
      <w:bookmarkEnd w:id="8"/>
      <w:r>
        <w:lastRenderedPageBreak/>
        <w:t>Contacting Us</w:t>
      </w:r>
    </w:p>
    <w:p w14:paraId="2667A307" w14:textId="47372750" w:rsidR="00456DB3" w:rsidRDefault="005202FB" w:rsidP="00456DB3">
      <w:pPr>
        <w:pStyle w:val="Normal1"/>
        <w:jc w:val="both"/>
      </w:pPr>
      <w:r>
        <w:t>Please put “Infinity Course</w:t>
      </w:r>
      <w:r w:rsidR="00456DB3">
        <w:t>” in the subject line of any email you send a</w:t>
      </w:r>
      <w:r>
        <w:t>bout our course.   In general, we</w:t>
      </w:r>
      <w:r w:rsidR="00456DB3">
        <w:t xml:space="preserve"> can be expected to respond within 72 hours of receiving an email (not incl</w:t>
      </w:r>
      <w:r>
        <w:t>uding weekends and holidays).</w:t>
      </w:r>
    </w:p>
    <w:p w14:paraId="70E5FB5D" w14:textId="77777777" w:rsidR="00456DB3" w:rsidRDefault="00456DB3" w:rsidP="00456DB3">
      <w:pPr>
        <w:pStyle w:val="Heading1"/>
        <w:contextualSpacing w:val="0"/>
      </w:pPr>
      <w:r>
        <w:t>Class Conduct</w:t>
      </w:r>
    </w:p>
    <w:p w14:paraId="41E904FD" w14:textId="60D20CE7" w:rsidR="00456DB3" w:rsidRDefault="00456DB3" w:rsidP="00456DB3">
      <w:pPr>
        <w:pStyle w:val="Normal1"/>
        <w:jc w:val="both"/>
      </w:pPr>
      <w:r>
        <w:t xml:space="preserve">Behavior that hinders the learning of your classmates is not allowed. Thus, cell phones must be turned off during class (or at least, set to silent and not used during class). And using computers for anything that is not course-related is not allowed. (E.g., no checking </w:t>
      </w:r>
      <w:r w:rsidR="005202FB">
        <w:t>Facebook during lectures.)  If we</w:t>
      </w:r>
      <w:r>
        <w:t xml:space="preserve"> notice you engaging in these or other disruptive behaviors, you will be asked to leave the classroom.</w:t>
      </w:r>
    </w:p>
    <w:p w14:paraId="23712E76" w14:textId="77777777" w:rsidR="00456DB3" w:rsidRDefault="00456DB3" w:rsidP="00456DB3">
      <w:pPr>
        <w:pStyle w:val="Heading1"/>
        <w:contextualSpacing w:val="0"/>
      </w:pPr>
      <w:bookmarkStart w:id="9" w:name="h.ljjnk0n48ug4" w:colFirst="0" w:colLast="0"/>
      <w:bookmarkEnd w:id="9"/>
      <w:r>
        <w:t>Equality, Diversity, and Support</w:t>
      </w:r>
    </w:p>
    <w:p w14:paraId="48102275" w14:textId="77777777" w:rsidR="00456DB3" w:rsidRDefault="00456DB3" w:rsidP="00456DB3">
      <w:pPr>
        <w:pStyle w:val="Normal1"/>
        <w:jc w:val="both"/>
      </w:pPr>
      <w:r>
        <w:t>This classroom is a safe environment.  Any discrimination on the basis of race, gender, sex, sexuality, socioeconomic status, disability, national origin, religion, or age will not be tolerated.  If at any time while at USC you feel you have experienced harassment or discriminat</w:t>
      </w:r>
      <w:r w:rsidR="0047374E">
        <w:t xml:space="preserve">ion, you can file a complaint through the </w:t>
      </w:r>
      <w:r w:rsidR="0047374E" w:rsidRPr="0047374E">
        <w:rPr>
          <w:bCs/>
        </w:rPr>
        <w:t xml:space="preserve">Office of Equity and Diversity (OED)/Title IX Compliance – </w:t>
      </w:r>
      <w:r w:rsidR="0047374E">
        <w:rPr>
          <w:bCs/>
        </w:rPr>
        <w:t xml:space="preserve">call </w:t>
      </w:r>
      <w:r w:rsidR="0047374E" w:rsidRPr="0047374E">
        <w:rPr>
          <w:bCs/>
        </w:rPr>
        <w:t>(213) 740-5086</w:t>
      </w:r>
      <w:r w:rsidR="0047374E">
        <w:t>, or visit</w:t>
      </w:r>
      <w:r>
        <w:t xml:space="preserve"> </w:t>
      </w:r>
      <w:hyperlink r:id="rId12">
        <w:r>
          <w:rPr>
            <w:color w:val="1155CC"/>
            <w:u w:val="single"/>
          </w:rPr>
          <w:t>http://equity.usc.edu</w:t>
        </w:r>
      </w:hyperlink>
      <w:r>
        <w:t xml:space="preserve"> for more information.  You are also welcome to bring the complaint to any faculty or staff member at USC.</w:t>
      </w:r>
    </w:p>
    <w:p w14:paraId="2E06C82F" w14:textId="77777777" w:rsidR="00456DB3" w:rsidRDefault="00456DB3" w:rsidP="00456DB3">
      <w:pPr>
        <w:pStyle w:val="Heading1"/>
        <w:contextualSpacing w:val="0"/>
      </w:pPr>
      <w:bookmarkStart w:id="10" w:name="h.4bozqrtkcc72" w:colFirst="0" w:colLast="0"/>
      <w:bookmarkStart w:id="11" w:name="h.3dthppk34lq9" w:colFirst="0" w:colLast="0"/>
      <w:bookmarkEnd w:id="10"/>
      <w:bookmarkEnd w:id="11"/>
      <w:r>
        <w:t>Statements for Students with Disabilities</w:t>
      </w:r>
    </w:p>
    <w:p w14:paraId="553A7935" w14:textId="1EF9F10B" w:rsidR="00456DB3" w:rsidRDefault="00456DB3" w:rsidP="00456DB3">
      <w:pPr>
        <w:pStyle w:val="Normal1"/>
        <w:jc w:val="both"/>
      </w:pPr>
      <w:r>
        <w:t xml:space="preserve">Any student requesting academic accommodations based on a disability is required to register with Disability Services and Programs (DSP) each semester. A letter of verification for approved accommodations can be obtained from DSP. Please be sure the letter is delivered to </w:t>
      </w:r>
      <w:r w:rsidR="00E322B7">
        <w:t>us</w:t>
      </w:r>
      <w:r>
        <w:t xml:space="preserve"> as early in the semester as possible. DSP is located in STU 301 and is open 8:30 a.m. - 5:00 p.m., Monday through Friday. The phone number for DSP is (213) 740-0776.</w:t>
      </w:r>
    </w:p>
    <w:p w14:paraId="3F48C0B1" w14:textId="40340823" w:rsidR="00456DB3" w:rsidRDefault="005202FB" w:rsidP="00456DB3">
      <w:pPr>
        <w:pStyle w:val="Normal1"/>
        <w:jc w:val="both"/>
      </w:pPr>
      <w:r>
        <w:t>Relatedly:  We</w:t>
      </w:r>
      <w:r w:rsidR="00456DB3">
        <w:t xml:space="preserve"> have a general policy of allowing food in </w:t>
      </w:r>
      <w:r>
        <w:t>our</w:t>
      </w:r>
      <w:r w:rsidR="00456DB3">
        <w:t xml:space="preserve"> </w:t>
      </w:r>
      <w:r w:rsidR="00D21AF5">
        <w:t>classes</w:t>
      </w:r>
      <w:r w:rsidR="00456DB3">
        <w:t>, in part to create a mor</w:t>
      </w:r>
      <w:r>
        <w:t>e informal environment.  But:  we</w:t>
      </w:r>
      <w:r w:rsidR="00456DB3">
        <w:t xml:space="preserve"> understand that it is not uncommon for people to be very sensitive to sounds like crunching or plastic rustling, or to smells, and for them, allowing food would make the class less accessible.  So:  if this applies to you, contact </w:t>
      </w:r>
      <w:r w:rsidR="00E322B7">
        <w:t>us</w:t>
      </w:r>
      <w:r w:rsidR="00456DB3">
        <w:t xml:space="preserve"> (anonymously if you like, perhaps via a note in </w:t>
      </w:r>
      <w:r w:rsidR="00E322B7">
        <w:t>either of our</w:t>
      </w:r>
      <w:r w:rsidR="00456DB3">
        <w:t xml:space="preserve"> mailbox</w:t>
      </w:r>
      <w:r w:rsidR="00E322B7">
        <w:t>es) letting us</w:t>
      </w:r>
      <w:r w:rsidR="00456DB3">
        <w:t xml:space="preserve"> know, an</w:t>
      </w:r>
      <w:r>
        <w:t>d we</w:t>
      </w:r>
      <w:r w:rsidR="00456DB3">
        <w:t xml:space="preserve"> will disallow food during class for the semester.</w:t>
      </w:r>
    </w:p>
    <w:p w14:paraId="6515295B" w14:textId="1681EBE8" w:rsidR="00D21AF5" w:rsidRDefault="00D21AF5" w:rsidP="00D21AF5">
      <w:pPr>
        <w:pStyle w:val="Heading1"/>
        <w:contextualSpacing w:val="0"/>
      </w:pPr>
      <w:r>
        <w:lastRenderedPageBreak/>
        <w:t>Academic Conduct and Support Systems</w:t>
      </w:r>
    </w:p>
    <w:p w14:paraId="77E066D7" w14:textId="77777777" w:rsidR="00D21AF5" w:rsidRPr="00D21AF5" w:rsidRDefault="00D21AF5" w:rsidP="00D21AF5">
      <w:pPr>
        <w:pStyle w:val="Normal1"/>
        <w:spacing w:after="0"/>
        <w:jc w:val="both"/>
      </w:pPr>
      <w:r w:rsidRPr="00D21AF5">
        <w:rPr>
          <w:b/>
          <w:bCs/>
        </w:rPr>
        <w:t>Academic Conduct:</w:t>
      </w:r>
    </w:p>
    <w:p w14:paraId="76D63DB0" w14:textId="77777777" w:rsidR="00D21AF5" w:rsidRPr="00D21AF5" w:rsidRDefault="00D21AF5" w:rsidP="00D21AF5">
      <w:pPr>
        <w:pStyle w:val="Normal1"/>
        <w:spacing w:after="0"/>
        <w:jc w:val="both"/>
      </w:pPr>
      <w:r w:rsidRPr="00D21AF5">
        <w:t>Plagiarism – presenting someone else’s ideas as your own, either verbatim or recast in your own words – is a serious academic offense with serious consequences. Please familiarize yourself with the discussion of plagiarism in </w:t>
      </w:r>
      <w:proofErr w:type="spellStart"/>
      <w:r w:rsidRPr="00D21AF5">
        <w:rPr>
          <w:i/>
          <w:iCs/>
        </w:rPr>
        <w:t>SCampus</w:t>
      </w:r>
      <w:proofErr w:type="spellEnd"/>
      <w:r w:rsidRPr="00D21AF5">
        <w:t xml:space="preserve"> in Part B, Section 11, “Behavior Violating University Standards” </w:t>
      </w:r>
      <w:hyperlink r:id="rId13" w:history="1">
        <w:r w:rsidRPr="00D21AF5">
          <w:rPr>
            <w:rStyle w:val="Hyperlink"/>
          </w:rPr>
          <w:t>policy.usc.edu/scampus-part-b</w:t>
        </w:r>
      </w:hyperlink>
      <w:r w:rsidRPr="00D21AF5">
        <w:t>. Other forms of academic dishonesty are equally unacceptable.  See additional information in </w:t>
      </w:r>
      <w:proofErr w:type="spellStart"/>
      <w:r w:rsidRPr="00D21AF5">
        <w:rPr>
          <w:i/>
          <w:iCs/>
        </w:rPr>
        <w:t>SCampus</w:t>
      </w:r>
      <w:proofErr w:type="spellEnd"/>
      <w:r w:rsidRPr="00D21AF5">
        <w:rPr>
          <w:i/>
          <w:iCs/>
        </w:rPr>
        <w:t> </w:t>
      </w:r>
      <w:r w:rsidRPr="00D21AF5">
        <w:t>and university policies on scientific misconduct, http://policy.usc.edu/scientific-misconduct.</w:t>
      </w:r>
    </w:p>
    <w:p w14:paraId="1409853F" w14:textId="77777777" w:rsidR="00D21AF5" w:rsidRPr="00D21AF5" w:rsidRDefault="00D21AF5" w:rsidP="00D21AF5">
      <w:pPr>
        <w:pStyle w:val="Normal1"/>
        <w:spacing w:after="0"/>
        <w:jc w:val="both"/>
      </w:pPr>
      <w:r w:rsidRPr="00D21AF5">
        <w:t> </w:t>
      </w:r>
    </w:p>
    <w:p w14:paraId="4C49828D" w14:textId="77777777" w:rsidR="00D21AF5" w:rsidRPr="00D21AF5" w:rsidRDefault="00D21AF5" w:rsidP="00D21AF5">
      <w:pPr>
        <w:pStyle w:val="Normal1"/>
        <w:spacing w:after="0"/>
        <w:jc w:val="both"/>
        <w:rPr>
          <w:b/>
          <w:bCs/>
        </w:rPr>
      </w:pPr>
      <w:r w:rsidRPr="00D21AF5">
        <w:rPr>
          <w:b/>
          <w:bCs/>
        </w:rPr>
        <w:t>Support Systems:</w:t>
      </w:r>
      <w:r w:rsidRPr="00D21AF5">
        <w:rPr>
          <w:b/>
          <w:bCs/>
        </w:rPr>
        <w:tab/>
      </w:r>
    </w:p>
    <w:p w14:paraId="3B222BB2" w14:textId="77777777" w:rsidR="00D21AF5" w:rsidRPr="00D21AF5" w:rsidRDefault="00D21AF5" w:rsidP="00D21AF5">
      <w:pPr>
        <w:pStyle w:val="Normal1"/>
        <w:spacing w:after="0"/>
        <w:jc w:val="both"/>
        <w:rPr>
          <w:i/>
        </w:rPr>
      </w:pPr>
      <w:r w:rsidRPr="00D21AF5">
        <w:rPr>
          <w:bCs/>
          <w:i/>
        </w:rPr>
        <w:t>Student Counseling Services (SCS) – (213) 740-7711 – 24/7 on call</w:t>
      </w:r>
    </w:p>
    <w:p w14:paraId="28F328A7" w14:textId="77777777" w:rsidR="00D21AF5" w:rsidRPr="00D21AF5" w:rsidRDefault="00D21AF5" w:rsidP="00D21AF5">
      <w:pPr>
        <w:pStyle w:val="Normal1"/>
        <w:spacing w:after="0"/>
        <w:jc w:val="both"/>
      </w:pPr>
      <w:r w:rsidRPr="00D21AF5">
        <w:t xml:space="preserve">Free and confidential mental health treatment for students, including short-term psychotherapy, group counseling, stress fitness workshops, and crisis intervention. </w:t>
      </w:r>
      <w:hyperlink r:id="rId14" w:history="1">
        <w:r w:rsidRPr="00D21AF5">
          <w:rPr>
            <w:rStyle w:val="Hyperlink"/>
          </w:rPr>
          <w:t>engemannshc.usc.edu/counseling</w:t>
        </w:r>
      </w:hyperlink>
    </w:p>
    <w:p w14:paraId="136B521B" w14:textId="77777777" w:rsidR="00D21AF5" w:rsidRPr="00D21AF5" w:rsidRDefault="00D21AF5" w:rsidP="00D21AF5">
      <w:pPr>
        <w:pStyle w:val="Normal1"/>
        <w:spacing w:after="0"/>
        <w:jc w:val="both"/>
        <w:rPr>
          <w:b/>
          <w:bCs/>
        </w:rPr>
      </w:pPr>
    </w:p>
    <w:p w14:paraId="17399B92" w14:textId="77777777" w:rsidR="00D21AF5" w:rsidRPr="00D21AF5" w:rsidRDefault="00D21AF5" w:rsidP="00D21AF5">
      <w:pPr>
        <w:pStyle w:val="Normal1"/>
        <w:spacing w:after="0"/>
        <w:jc w:val="both"/>
        <w:rPr>
          <w:i/>
        </w:rPr>
      </w:pPr>
      <w:r w:rsidRPr="00D21AF5">
        <w:rPr>
          <w:bCs/>
          <w:i/>
        </w:rPr>
        <w:t>National Suicide Prevention Lifeline – 1 (800) 273-8255</w:t>
      </w:r>
    </w:p>
    <w:p w14:paraId="1811E7A3" w14:textId="77777777" w:rsidR="00D21AF5" w:rsidRPr="00D21AF5" w:rsidRDefault="00D21AF5" w:rsidP="00D21AF5">
      <w:pPr>
        <w:pStyle w:val="Normal1"/>
        <w:spacing w:after="0"/>
        <w:jc w:val="both"/>
      </w:pPr>
      <w:r w:rsidRPr="00D21AF5">
        <w:t>Provides free and confidential emotional support to people in suicidal crisis or emotional distress 24 hours a day, 7 days a week.</w:t>
      </w:r>
      <w:hyperlink r:id="rId15" w:history="1">
        <w:r w:rsidRPr="00D21AF5">
          <w:rPr>
            <w:rStyle w:val="Hyperlink"/>
          </w:rPr>
          <w:t xml:space="preserve"> www.suicidepreventionlifeline.org</w:t>
        </w:r>
      </w:hyperlink>
    </w:p>
    <w:p w14:paraId="01F02984" w14:textId="77777777" w:rsidR="00D21AF5" w:rsidRPr="00D21AF5" w:rsidRDefault="00D21AF5" w:rsidP="00D21AF5">
      <w:pPr>
        <w:pStyle w:val="Normal1"/>
        <w:spacing w:after="0"/>
        <w:jc w:val="both"/>
        <w:rPr>
          <w:b/>
          <w:bCs/>
        </w:rPr>
      </w:pPr>
    </w:p>
    <w:p w14:paraId="7575637F" w14:textId="77777777" w:rsidR="00D21AF5" w:rsidRPr="00D21AF5" w:rsidRDefault="00D21AF5" w:rsidP="00D21AF5">
      <w:pPr>
        <w:pStyle w:val="Normal1"/>
        <w:spacing w:after="0"/>
        <w:jc w:val="both"/>
        <w:rPr>
          <w:i/>
        </w:rPr>
      </w:pPr>
      <w:r w:rsidRPr="00D21AF5">
        <w:rPr>
          <w:bCs/>
          <w:i/>
        </w:rPr>
        <w:t>Relationship and Sexual Violence Prevention Services (RSVP) – (213) 740-4900 – 24/7 on call</w:t>
      </w:r>
    </w:p>
    <w:p w14:paraId="33770855" w14:textId="77777777" w:rsidR="00D21AF5" w:rsidRPr="00D21AF5" w:rsidRDefault="00D21AF5" w:rsidP="00D21AF5">
      <w:pPr>
        <w:pStyle w:val="Normal1"/>
        <w:spacing w:after="0"/>
        <w:jc w:val="both"/>
      </w:pPr>
      <w:r w:rsidRPr="00D21AF5">
        <w:t xml:space="preserve">Free and confidential therapy services, workshops, and training for situations related to gender-based harm. </w:t>
      </w:r>
      <w:hyperlink r:id="rId16" w:history="1">
        <w:r w:rsidRPr="00D21AF5">
          <w:rPr>
            <w:rStyle w:val="Hyperlink"/>
          </w:rPr>
          <w:t>engemannshc.usc.edu/rsvp</w:t>
        </w:r>
      </w:hyperlink>
    </w:p>
    <w:p w14:paraId="788785C2" w14:textId="77777777" w:rsidR="00D21AF5" w:rsidRPr="00D21AF5" w:rsidRDefault="00D21AF5" w:rsidP="00D21AF5">
      <w:pPr>
        <w:pStyle w:val="Normal1"/>
        <w:spacing w:after="0"/>
        <w:jc w:val="both"/>
      </w:pPr>
    </w:p>
    <w:p w14:paraId="02235E5D" w14:textId="77777777" w:rsidR="00D21AF5" w:rsidRPr="00D21AF5" w:rsidRDefault="00D21AF5" w:rsidP="00D21AF5">
      <w:pPr>
        <w:pStyle w:val="Normal1"/>
        <w:spacing w:after="0"/>
        <w:jc w:val="both"/>
        <w:rPr>
          <w:i/>
        </w:rPr>
      </w:pPr>
      <w:r w:rsidRPr="00D21AF5">
        <w:rPr>
          <w:bCs/>
          <w:i/>
        </w:rPr>
        <w:t>Sexual Assault Resource Center</w:t>
      </w:r>
    </w:p>
    <w:p w14:paraId="21E7C511" w14:textId="77777777" w:rsidR="00D21AF5" w:rsidRPr="00D21AF5" w:rsidRDefault="00D21AF5" w:rsidP="00D21AF5">
      <w:pPr>
        <w:pStyle w:val="Normal1"/>
        <w:spacing w:after="0"/>
        <w:jc w:val="both"/>
      </w:pPr>
      <w:r w:rsidRPr="00D21AF5">
        <w:t xml:space="preserve">For more information about how to get help or help a survivor, rights, reporting options, and additional resources, visit the website: </w:t>
      </w:r>
      <w:hyperlink r:id="rId17" w:history="1">
        <w:r w:rsidRPr="00D21AF5">
          <w:rPr>
            <w:rStyle w:val="Hyperlink"/>
          </w:rPr>
          <w:t>sarc.usc.edu</w:t>
        </w:r>
      </w:hyperlink>
    </w:p>
    <w:p w14:paraId="537FE841" w14:textId="77777777" w:rsidR="00D21AF5" w:rsidRPr="00D21AF5" w:rsidRDefault="00D21AF5" w:rsidP="00D21AF5">
      <w:pPr>
        <w:pStyle w:val="Normal1"/>
        <w:spacing w:after="0"/>
        <w:jc w:val="both"/>
        <w:rPr>
          <w:b/>
          <w:bCs/>
        </w:rPr>
      </w:pPr>
    </w:p>
    <w:p w14:paraId="6CFDF69A" w14:textId="77777777" w:rsidR="00D21AF5" w:rsidRPr="00D21AF5" w:rsidRDefault="00D21AF5" w:rsidP="00D21AF5">
      <w:pPr>
        <w:pStyle w:val="Normal1"/>
        <w:spacing w:after="0"/>
        <w:jc w:val="both"/>
        <w:rPr>
          <w:i/>
        </w:rPr>
      </w:pPr>
      <w:r w:rsidRPr="00D21AF5">
        <w:rPr>
          <w:bCs/>
          <w:i/>
        </w:rPr>
        <w:t>Bias Assessment Response and Support</w:t>
      </w:r>
    </w:p>
    <w:p w14:paraId="65EA6ED9" w14:textId="77777777" w:rsidR="00D21AF5" w:rsidRPr="00D21AF5" w:rsidRDefault="00D21AF5" w:rsidP="00D21AF5">
      <w:pPr>
        <w:pStyle w:val="Normal1"/>
        <w:spacing w:after="0"/>
        <w:jc w:val="both"/>
        <w:rPr>
          <w:u w:val="single"/>
        </w:rPr>
      </w:pPr>
      <w:r w:rsidRPr="00D21AF5">
        <w:t xml:space="preserve">Incidents of bias, hate crimes and microaggressions need to be reported allowing for appropriate investigation and response. </w:t>
      </w:r>
      <w:hyperlink r:id="rId18" w:history="1">
        <w:r w:rsidRPr="00D21AF5">
          <w:rPr>
            <w:rStyle w:val="Hyperlink"/>
          </w:rPr>
          <w:t>studentaffairs.usc.edu/bias-assessment-response-support</w:t>
        </w:r>
      </w:hyperlink>
    </w:p>
    <w:p w14:paraId="6DAB733D" w14:textId="77777777" w:rsidR="00D21AF5" w:rsidRPr="00D21AF5" w:rsidRDefault="00D21AF5" w:rsidP="00D21AF5">
      <w:pPr>
        <w:pStyle w:val="Normal1"/>
        <w:spacing w:after="0"/>
        <w:jc w:val="both"/>
      </w:pPr>
    </w:p>
    <w:p w14:paraId="6570E764" w14:textId="77777777" w:rsidR="00D21AF5" w:rsidRPr="00D21AF5" w:rsidRDefault="00D21AF5" w:rsidP="00D21AF5">
      <w:pPr>
        <w:pStyle w:val="Normal1"/>
        <w:spacing w:after="0"/>
        <w:jc w:val="both"/>
        <w:rPr>
          <w:i/>
        </w:rPr>
      </w:pPr>
      <w:r w:rsidRPr="00D21AF5">
        <w:rPr>
          <w:bCs/>
          <w:i/>
        </w:rPr>
        <w:t>Student Support and Advocacy – (213) 821-4710</w:t>
      </w:r>
    </w:p>
    <w:p w14:paraId="3769C776" w14:textId="77777777" w:rsidR="00D21AF5" w:rsidRPr="00D21AF5" w:rsidRDefault="00D21AF5" w:rsidP="00D21AF5">
      <w:pPr>
        <w:pStyle w:val="Normal1"/>
        <w:spacing w:after="0"/>
        <w:jc w:val="both"/>
        <w:rPr>
          <w:u w:val="single"/>
        </w:rPr>
      </w:pPr>
      <w:r w:rsidRPr="00D21AF5">
        <w:t xml:space="preserve">Assists students and families in resolving complex issues adversely affecting their success as a student EX: personal, financial, and academic. </w:t>
      </w:r>
      <w:hyperlink r:id="rId19" w:history="1">
        <w:r w:rsidRPr="00D21AF5">
          <w:rPr>
            <w:rStyle w:val="Hyperlink"/>
          </w:rPr>
          <w:t>studentaffairs.usc.edu/</w:t>
        </w:r>
        <w:proofErr w:type="spellStart"/>
        <w:r w:rsidRPr="00D21AF5">
          <w:rPr>
            <w:rStyle w:val="Hyperlink"/>
          </w:rPr>
          <w:t>ssa</w:t>
        </w:r>
        <w:proofErr w:type="spellEnd"/>
      </w:hyperlink>
    </w:p>
    <w:p w14:paraId="7015D56D" w14:textId="77777777" w:rsidR="00D21AF5" w:rsidRPr="00D21AF5" w:rsidRDefault="00D21AF5" w:rsidP="00D21AF5">
      <w:pPr>
        <w:pStyle w:val="Normal1"/>
        <w:spacing w:after="0"/>
        <w:jc w:val="both"/>
      </w:pPr>
    </w:p>
    <w:p w14:paraId="10A9B574" w14:textId="77777777" w:rsidR="00D21AF5" w:rsidRPr="00D21AF5" w:rsidRDefault="00D21AF5" w:rsidP="00D21AF5">
      <w:pPr>
        <w:pStyle w:val="Normal1"/>
        <w:spacing w:after="0"/>
        <w:jc w:val="both"/>
        <w:rPr>
          <w:i/>
        </w:rPr>
      </w:pPr>
      <w:r w:rsidRPr="00D21AF5">
        <w:rPr>
          <w:i/>
        </w:rPr>
        <w:t xml:space="preserve">Diversity at USC </w:t>
      </w:r>
    </w:p>
    <w:p w14:paraId="59A2EA8C" w14:textId="77777777" w:rsidR="00D21AF5" w:rsidRPr="00D21AF5" w:rsidRDefault="00D21AF5" w:rsidP="00D21AF5">
      <w:pPr>
        <w:pStyle w:val="Normal1"/>
        <w:spacing w:after="0"/>
        <w:jc w:val="both"/>
      </w:pPr>
      <w:r w:rsidRPr="00D21AF5">
        <w:t xml:space="preserve">Information on events, programs and training, the Diversity Task Force (including representatives for each school), chronology, participation, and various resources for students. </w:t>
      </w:r>
      <w:hyperlink r:id="rId20" w:history="1">
        <w:r w:rsidRPr="00D21AF5">
          <w:rPr>
            <w:rStyle w:val="Hyperlink"/>
          </w:rPr>
          <w:t>diversity.usc.edu</w:t>
        </w:r>
      </w:hyperlink>
    </w:p>
    <w:p w14:paraId="5A0CDAAB" w14:textId="77777777" w:rsidR="00D21AF5" w:rsidRPr="00D21AF5" w:rsidRDefault="00D21AF5" w:rsidP="00D21AF5">
      <w:pPr>
        <w:pStyle w:val="Normal1"/>
        <w:spacing w:after="0"/>
        <w:jc w:val="both"/>
      </w:pPr>
    </w:p>
    <w:p w14:paraId="3A2DBBD8" w14:textId="77777777" w:rsidR="00D21AF5" w:rsidRPr="00D21AF5" w:rsidRDefault="00D21AF5" w:rsidP="00D21AF5">
      <w:pPr>
        <w:pStyle w:val="Normal1"/>
        <w:spacing w:after="0"/>
        <w:jc w:val="both"/>
      </w:pPr>
      <w:r w:rsidRPr="00D21AF5">
        <w:rPr>
          <w:i/>
          <w:iCs/>
        </w:rPr>
        <w:t>USC Emergency Information</w:t>
      </w:r>
    </w:p>
    <w:p w14:paraId="078C32A0" w14:textId="77777777" w:rsidR="00D21AF5" w:rsidRPr="00D21AF5" w:rsidRDefault="00D21AF5" w:rsidP="00D21AF5">
      <w:pPr>
        <w:pStyle w:val="Normal1"/>
        <w:spacing w:after="0"/>
        <w:jc w:val="both"/>
      </w:pPr>
      <w:r w:rsidRPr="00D21AF5">
        <w:t xml:space="preserve">Provides safety and other updates, including ways in which instruction will be continued if an officially declared emergency makes travel to campus infeasible. </w:t>
      </w:r>
      <w:hyperlink r:id="rId21" w:history="1">
        <w:r w:rsidRPr="00D21AF5">
          <w:rPr>
            <w:rStyle w:val="Hyperlink"/>
          </w:rPr>
          <w:t>emergency.usc.edu</w:t>
        </w:r>
      </w:hyperlink>
    </w:p>
    <w:p w14:paraId="287EDFD8" w14:textId="77777777" w:rsidR="00D21AF5" w:rsidRPr="00D21AF5" w:rsidRDefault="00D21AF5" w:rsidP="00D21AF5">
      <w:pPr>
        <w:pStyle w:val="Normal1"/>
        <w:spacing w:after="0"/>
        <w:jc w:val="both"/>
        <w:rPr>
          <w:i/>
        </w:rPr>
      </w:pPr>
      <w:r w:rsidRPr="00D21AF5">
        <w:rPr>
          <w:i/>
          <w:iCs/>
        </w:rPr>
        <w:lastRenderedPageBreak/>
        <w:t xml:space="preserve">USC Department of Public </w:t>
      </w:r>
      <w:proofErr w:type="gramStart"/>
      <w:r w:rsidRPr="00D21AF5">
        <w:rPr>
          <w:i/>
          <w:iCs/>
        </w:rPr>
        <w:t xml:space="preserve">Safety </w:t>
      </w:r>
      <w:r w:rsidRPr="00D21AF5">
        <w:rPr>
          <w:i/>
        </w:rPr>
        <w:t xml:space="preserve"> –</w:t>
      </w:r>
      <w:proofErr w:type="gramEnd"/>
      <w:r w:rsidRPr="00D21AF5">
        <w:rPr>
          <w:i/>
        </w:rPr>
        <w:t xml:space="preserve"> UPC: (213) 740-4321 – HSC: (323) 442-1000 – 24-hour emergency or to report a crime. </w:t>
      </w:r>
    </w:p>
    <w:p w14:paraId="06C006C4" w14:textId="6A16137D" w:rsidR="00D21AF5" w:rsidRDefault="00D21AF5" w:rsidP="009076F2">
      <w:pPr>
        <w:pStyle w:val="Normal1"/>
        <w:spacing w:after="0"/>
        <w:jc w:val="both"/>
      </w:pPr>
      <w:r w:rsidRPr="00D21AF5">
        <w:t xml:space="preserve">Provides overall safety to USC community. </w:t>
      </w:r>
      <w:hyperlink r:id="rId22" w:history="1">
        <w:r w:rsidRPr="00D21AF5">
          <w:rPr>
            <w:rStyle w:val="Hyperlink"/>
          </w:rPr>
          <w:t>dps.usc.edu</w:t>
        </w:r>
      </w:hyperlink>
    </w:p>
    <w:p w14:paraId="0FD037EA" w14:textId="77777777" w:rsidR="00456DB3" w:rsidRDefault="00456DB3" w:rsidP="00456DB3">
      <w:pPr>
        <w:pStyle w:val="Heading1"/>
        <w:tabs>
          <w:tab w:val="left" w:pos="1080"/>
          <w:tab w:val="left" w:pos="1656"/>
          <w:tab w:val="left" w:pos="2166"/>
        </w:tabs>
        <w:contextualSpacing w:val="0"/>
      </w:pPr>
      <w:bookmarkStart w:id="12" w:name="h.pvefpwn1q0f5" w:colFirst="0" w:colLast="0"/>
      <w:bookmarkEnd w:id="12"/>
      <w:r>
        <w:t>Schedule of Topics</w:t>
      </w:r>
    </w:p>
    <w:p w14:paraId="41FDD404" w14:textId="3BD0DC27" w:rsidR="00456DB3" w:rsidRDefault="002B5F9C" w:rsidP="00C9602D">
      <w:pPr>
        <w:pStyle w:val="Normal1"/>
        <w:tabs>
          <w:tab w:val="left" w:pos="1086"/>
          <w:tab w:val="left" w:pos="1626"/>
          <w:tab w:val="left" w:pos="2166"/>
        </w:tabs>
        <w:jc w:val="both"/>
      </w:pPr>
      <w:r>
        <w:t xml:space="preserve">Readings with a double asterisk (**) are optional. </w:t>
      </w:r>
      <w:r w:rsidR="00EB2F3B">
        <w:t xml:space="preserve"> </w:t>
      </w:r>
      <w:r w:rsidR="00456DB3">
        <w:t>To</w:t>
      </w:r>
      <w:r w:rsidR="00D21AF5">
        <w:t>pics and readings may change:  We</w:t>
      </w:r>
      <w:r w:rsidR="00456DB3">
        <w:t xml:space="preserve"> will update you via email of any changes.</w:t>
      </w:r>
      <w:bookmarkStart w:id="13" w:name="h.jd6bra2crc7a" w:colFirst="0" w:colLast="0"/>
      <w:bookmarkEnd w:id="13"/>
    </w:p>
    <w:p w14:paraId="41BB6649" w14:textId="77777777" w:rsidR="00456DB3" w:rsidRDefault="00C9602D" w:rsidP="00456DB3">
      <w:pPr>
        <w:pStyle w:val="Heading2"/>
        <w:tabs>
          <w:tab w:val="left" w:pos="1086"/>
          <w:tab w:val="left" w:pos="1626"/>
          <w:tab w:val="left" w:pos="2166"/>
        </w:tabs>
        <w:contextualSpacing w:val="0"/>
      </w:pPr>
      <w:r>
        <w:t>An Introduction to the Infinite</w:t>
      </w:r>
    </w:p>
    <w:p w14:paraId="4D4FC746" w14:textId="77777777" w:rsidR="00456DB3" w:rsidRDefault="00456DB3" w:rsidP="00456DB3">
      <w:pPr>
        <w:pStyle w:val="Normal1"/>
        <w:tabs>
          <w:tab w:val="left" w:pos="1086"/>
          <w:tab w:val="left" w:pos="1626"/>
          <w:tab w:val="left" w:pos="2166"/>
        </w:tabs>
        <w:spacing w:after="0"/>
      </w:pPr>
      <w:r>
        <w:t>August</w:t>
      </w:r>
      <w:r>
        <w:tab/>
        <w:t>22</w:t>
      </w:r>
      <w:r>
        <w:tab/>
      </w:r>
      <w:r w:rsidR="00C9602D">
        <w:t>Overview of the Infinite, and Overview of Course Logistics</w:t>
      </w:r>
    </w:p>
    <w:p w14:paraId="089CB095" w14:textId="77777777" w:rsidR="00456DB3" w:rsidRDefault="00456DB3" w:rsidP="00456DB3">
      <w:pPr>
        <w:pStyle w:val="Normal1"/>
        <w:tabs>
          <w:tab w:val="left" w:pos="1086"/>
          <w:tab w:val="left" w:pos="1626"/>
          <w:tab w:val="left" w:pos="2166"/>
        </w:tabs>
        <w:spacing w:after="0"/>
      </w:pPr>
    </w:p>
    <w:p w14:paraId="7E2F0A09" w14:textId="77777777" w:rsidR="00456DB3" w:rsidRDefault="00456DB3" w:rsidP="00456DB3">
      <w:pPr>
        <w:pStyle w:val="Normal1"/>
        <w:tabs>
          <w:tab w:val="left" w:pos="1086"/>
          <w:tab w:val="left" w:pos="1626"/>
          <w:tab w:val="left" w:pos="2166"/>
        </w:tabs>
        <w:spacing w:after="0"/>
      </w:pPr>
      <w:r>
        <w:t>August</w:t>
      </w:r>
      <w:r>
        <w:tab/>
        <w:t>24</w:t>
      </w:r>
      <w:r>
        <w:tab/>
      </w:r>
      <w:r w:rsidR="00C9602D">
        <w:t xml:space="preserve">A Quick </w:t>
      </w:r>
      <w:r w:rsidR="0047374E">
        <w:t>History of the Concept</w:t>
      </w:r>
    </w:p>
    <w:p w14:paraId="6DA0E72A" w14:textId="45DABFFB" w:rsidR="00456DB3" w:rsidRDefault="0016220B" w:rsidP="0016220B">
      <w:pPr>
        <w:pStyle w:val="Normal1"/>
        <w:tabs>
          <w:tab w:val="left" w:pos="1086"/>
          <w:tab w:val="left" w:pos="1626"/>
          <w:tab w:val="left" w:pos="2166"/>
        </w:tabs>
        <w:spacing w:after="0"/>
      </w:pPr>
      <w:r>
        <w:tab/>
        <w:t xml:space="preserve">Rucker, </w:t>
      </w:r>
      <w:hyperlink r:id="rId23" w:history="1">
        <w:r w:rsidRPr="0016220B">
          <w:rPr>
            <w:rStyle w:val="Hyperlink"/>
            <w:i/>
          </w:rPr>
          <w:t>Infinity and the Mind</w:t>
        </w:r>
      </w:hyperlink>
      <w:r>
        <w:t xml:space="preserve">, </w:t>
      </w:r>
      <w:proofErr w:type="spellStart"/>
      <w:r>
        <w:t>ch.</w:t>
      </w:r>
      <w:proofErr w:type="spellEnd"/>
      <w:r>
        <w:t xml:space="preserve"> 1</w:t>
      </w:r>
    </w:p>
    <w:p w14:paraId="7403DE84" w14:textId="77777777" w:rsidR="0016220B" w:rsidRPr="0016220B" w:rsidRDefault="0016220B" w:rsidP="0016220B">
      <w:pPr>
        <w:pStyle w:val="Normal1"/>
        <w:tabs>
          <w:tab w:val="left" w:pos="1086"/>
          <w:tab w:val="left" w:pos="1626"/>
          <w:tab w:val="left" w:pos="2166"/>
        </w:tabs>
        <w:spacing w:after="0"/>
      </w:pPr>
    </w:p>
    <w:p w14:paraId="50D125AD" w14:textId="77777777" w:rsidR="00456DB3" w:rsidRDefault="00456DB3" w:rsidP="00456DB3">
      <w:pPr>
        <w:pStyle w:val="Normal1"/>
        <w:tabs>
          <w:tab w:val="left" w:pos="1086"/>
          <w:tab w:val="left" w:pos="1626"/>
          <w:tab w:val="left" w:pos="2166"/>
        </w:tabs>
        <w:spacing w:after="0"/>
      </w:pPr>
      <w:r>
        <w:t xml:space="preserve">August </w:t>
      </w:r>
      <w:r>
        <w:tab/>
        <w:t>29</w:t>
      </w:r>
      <w:r>
        <w:tab/>
      </w:r>
      <w:r w:rsidR="0047374E">
        <w:t>Zeno’s Paradoxes</w:t>
      </w:r>
    </w:p>
    <w:p w14:paraId="4D30BAF3" w14:textId="059B19AB" w:rsidR="00CD27FA" w:rsidRPr="002B5F9C" w:rsidRDefault="00CD27FA" w:rsidP="00456DB3">
      <w:pPr>
        <w:pStyle w:val="Normal1"/>
        <w:tabs>
          <w:tab w:val="left" w:pos="1086"/>
          <w:tab w:val="left" w:pos="1626"/>
          <w:tab w:val="left" w:pos="2166"/>
        </w:tabs>
        <w:spacing w:after="0"/>
      </w:pPr>
      <w:r w:rsidRPr="002B5F9C">
        <w:tab/>
        <w:t>Huggett, “</w:t>
      </w:r>
      <w:hyperlink r:id="rId24" w:history="1">
        <w:r w:rsidRPr="002B5F9C">
          <w:rPr>
            <w:rStyle w:val="Hyperlink"/>
          </w:rPr>
          <w:t>Zeno’s Paradoxes</w:t>
        </w:r>
      </w:hyperlink>
      <w:r w:rsidRPr="002B5F9C">
        <w:t>”, sect.</w:t>
      </w:r>
      <w:r w:rsidR="002B5F9C">
        <w:t xml:space="preserve"> 3.1, 3.2,</w:t>
      </w:r>
      <w:r w:rsidRPr="002B5F9C">
        <w:t xml:space="preserve"> 3.3 (Stanford Encyc. of Philosophy)</w:t>
      </w:r>
    </w:p>
    <w:p w14:paraId="029F3B96" w14:textId="77777777" w:rsidR="00456DB3" w:rsidRDefault="00456DB3" w:rsidP="00456DB3">
      <w:pPr>
        <w:pStyle w:val="Normal1"/>
        <w:tabs>
          <w:tab w:val="left" w:pos="1086"/>
          <w:tab w:val="left" w:pos="1626"/>
          <w:tab w:val="left" w:pos="2166"/>
        </w:tabs>
        <w:spacing w:after="0"/>
      </w:pPr>
    </w:p>
    <w:p w14:paraId="5E890D88" w14:textId="53B019C4" w:rsidR="00FA3988" w:rsidRPr="00391C08" w:rsidRDefault="00456DB3" w:rsidP="00FA3988">
      <w:pPr>
        <w:pStyle w:val="Normal1"/>
        <w:tabs>
          <w:tab w:val="left" w:pos="1086"/>
          <w:tab w:val="left" w:pos="1626"/>
          <w:tab w:val="left" w:pos="2166"/>
        </w:tabs>
        <w:spacing w:after="0"/>
      </w:pPr>
      <w:r>
        <w:t>August</w:t>
      </w:r>
      <w:r>
        <w:tab/>
        <w:t>31</w:t>
      </w:r>
      <w:r>
        <w:tab/>
      </w:r>
      <w:r w:rsidR="0047374E">
        <w:t>Contemporary Approaches:  Many Concepts</w:t>
      </w:r>
    </w:p>
    <w:p w14:paraId="6D543CDF" w14:textId="77777777" w:rsidR="00FF1E43" w:rsidRDefault="00FF1E43" w:rsidP="00FF1E43">
      <w:pPr>
        <w:pStyle w:val="Heading2"/>
        <w:tabs>
          <w:tab w:val="left" w:pos="1086"/>
          <w:tab w:val="left" w:pos="1626"/>
          <w:tab w:val="left" w:pos="2166"/>
        </w:tabs>
        <w:contextualSpacing w:val="0"/>
      </w:pPr>
      <w:r>
        <w:t>Infinity in Mathematics</w:t>
      </w:r>
    </w:p>
    <w:p w14:paraId="55550011" w14:textId="77777777" w:rsidR="00FF1E43" w:rsidRDefault="00456DB3" w:rsidP="00FF1E43">
      <w:pPr>
        <w:pStyle w:val="Normal1"/>
        <w:tabs>
          <w:tab w:val="left" w:pos="1086"/>
          <w:tab w:val="left" w:pos="1626"/>
          <w:tab w:val="left" w:pos="2166"/>
        </w:tabs>
        <w:spacing w:after="0"/>
      </w:pPr>
      <w:r>
        <w:t>September 5</w:t>
      </w:r>
      <w:r>
        <w:tab/>
      </w:r>
      <w:r w:rsidR="00FF1E43">
        <w:t xml:space="preserve">Constructing </w:t>
      </w:r>
      <w:proofErr w:type="gramStart"/>
      <w:r w:rsidR="00FF1E43">
        <w:t>The</w:t>
      </w:r>
      <w:proofErr w:type="gramEnd"/>
      <w:r w:rsidR="00FF1E43">
        <w:t xml:space="preserve"> Natural Numbers</w:t>
      </w:r>
    </w:p>
    <w:p w14:paraId="38F062DE" w14:textId="77777777" w:rsidR="00FF1E43" w:rsidRDefault="00FF1E43" w:rsidP="00FF1E43">
      <w:pPr>
        <w:pStyle w:val="Normal1"/>
        <w:tabs>
          <w:tab w:val="left" w:pos="1086"/>
          <w:tab w:val="left" w:pos="1626"/>
          <w:tab w:val="left" w:pos="2166"/>
        </w:tabs>
        <w:spacing w:after="0"/>
      </w:pPr>
      <w:r>
        <w:tab/>
      </w:r>
      <w:proofErr w:type="spellStart"/>
      <w:r>
        <w:t>Enderton</w:t>
      </w:r>
      <w:proofErr w:type="spellEnd"/>
      <w:r>
        <w:t xml:space="preserve">, </w:t>
      </w:r>
      <w:r>
        <w:rPr>
          <w:i/>
        </w:rPr>
        <w:t>Elements of Set Theory</w:t>
      </w:r>
      <w:r>
        <w:t xml:space="preserve">, </w:t>
      </w:r>
      <w:proofErr w:type="spellStart"/>
      <w:r>
        <w:t>ch.</w:t>
      </w:r>
      <w:proofErr w:type="spellEnd"/>
      <w:r>
        <w:t xml:space="preserve"> 4</w:t>
      </w:r>
    </w:p>
    <w:p w14:paraId="7DD6CCDE" w14:textId="77777777" w:rsidR="00456DB3" w:rsidRDefault="00456DB3" w:rsidP="00456DB3">
      <w:pPr>
        <w:pStyle w:val="Normal1"/>
        <w:tabs>
          <w:tab w:val="left" w:pos="900"/>
        </w:tabs>
        <w:spacing w:after="0"/>
      </w:pPr>
    </w:p>
    <w:p w14:paraId="43E286F5" w14:textId="77777777" w:rsidR="00FF1E43" w:rsidRDefault="00456DB3" w:rsidP="00FF1E43">
      <w:pPr>
        <w:pStyle w:val="Normal1"/>
        <w:tabs>
          <w:tab w:val="left" w:pos="1086"/>
          <w:tab w:val="left" w:pos="1626"/>
          <w:tab w:val="left" w:pos="2166"/>
        </w:tabs>
        <w:spacing w:after="0"/>
      </w:pPr>
      <w:r>
        <w:t>September 7</w:t>
      </w:r>
      <w:r>
        <w:tab/>
      </w:r>
      <w:r w:rsidR="00FF1E43">
        <w:t xml:space="preserve">Constructing </w:t>
      </w:r>
      <w:proofErr w:type="gramStart"/>
      <w:r w:rsidR="00FF1E43">
        <w:t>The</w:t>
      </w:r>
      <w:proofErr w:type="gramEnd"/>
      <w:r w:rsidR="00FF1E43">
        <w:t xml:space="preserve"> Real Numbers</w:t>
      </w:r>
    </w:p>
    <w:p w14:paraId="6DC9AEC9" w14:textId="106342EE" w:rsidR="00456DB3" w:rsidRDefault="00FF1E43" w:rsidP="00FF1E43">
      <w:pPr>
        <w:pStyle w:val="Normal1"/>
        <w:tabs>
          <w:tab w:val="left" w:pos="1086"/>
          <w:tab w:val="left" w:pos="1626"/>
          <w:tab w:val="left" w:pos="2166"/>
        </w:tabs>
        <w:spacing w:after="0"/>
      </w:pPr>
      <w:r>
        <w:tab/>
      </w:r>
      <w:proofErr w:type="spellStart"/>
      <w:r>
        <w:t>Enderton</w:t>
      </w:r>
      <w:proofErr w:type="spellEnd"/>
      <w:r>
        <w:t xml:space="preserve">, </w:t>
      </w:r>
      <w:r>
        <w:rPr>
          <w:i/>
        </w:rPr>
        <w:t>Elements of Set Theory</w:t>
      </w:r>
      <w:r>
        <w:t xml:space="preserve">, </w:t>
      </w:r>
      <w:proofErr w:type="spellStart"/>
      <w:r>
        <w:t>ch.</w:t>
      </w:r>
      <w:proofErr w:type="spellEnd"/>
      <w:r>
        <w:t xml:space="preserve"> 5</w:t>
      </w:r>
    </w:p>
    <w:p w14:paraId="7F3074BA" w14:textId="77777777" w:rsidR="00FF1E43" w:rsidRPr="00391C08" w:rsidRDefault="00FF1E43" w:rsidP="00FF1E43">
      <w:pPr>
        <w:pStyle w:val="Normal1"/>
        <w:tabs>
          <w:tab w:val="left" w:pos="1086"/>
          <w:tab w:val="left" w:pos="1626"/>
          <w:tab w:val="left" w:pos="2166"/>
        </w:tabs>
        <w:spacing w:after="0"/>
      </w:pPr>
      <w:r>
        <w:tab/>
      </w:r>
      <w:r w:rsidRPr="005F79F9">
        <w:t>—</w:t>
      </w:r>
      <w:r w:rsidRPr="004E0F77">
        <w:rPr>
          <w:b/>
        </w:rPr>
        <w:t xml:space="preserve"> P</w:t>
      </w:r>
      <w:r>
        <w:rPr>
          <w:b/>
        </w:rPr>
        <w:t xml:space="preserve">roblem Set Due </w:t>
      </w:r>
      <w:r w:rsidRPr="005F79F9">
        <w:t>—</w:t>
      </w:r>
    </w:p>
    <w:p w14:paraId="32865193" w14:textId="77777777" w:rsidR="00391C08" w:rsidRDefault="00391C08" w:rsidP="00456DB3">
      <w:pPr>
        <w:pStyle w:val="Normal1"/>
        <w:tabs>
          <w:tab w:val="left" w:pos="1086"/>
          <w:tab w:val="left" w:pos="1626"/>
          <w:tab w:val="left" w:pos="2166"/>
        </w:tabs>
        <w:spacing w:after="0"/>
      </w:pPr>
    </w:p>
    <w:p w14:paraId="667BDCB2" w14:textId="1ADD11CB" w:rsidR="00FF1E43" w:rsidRDefault="00456DB3" w:rsidP="00FF1E43">
      <w:pPr>
        <w:pStyle w:val="Normal1"/>
        <w:tabs>
          <w:tab w:val="left" w:pos="1086"/>
          <w:tab w:val="left" w:pos="1626"/>
          <w:tab w:val="left" w:pos="2166"/>
        </w:tabs>
        <w:spacing w:after="0"/>
      </w:pPr>
      <w:r>
        <w:t>September 12</w:t>
      </w:r>
      <w:r>
        <w:tab/>
      </w:r>
      <w:r w:rsidR="00FF1E43">
        <w:t xml:space="preserve">Constructing </w:t>
      </w:r>
      <w:proofErr w:type="gramStart"/>
      <w:r w:rsidR="00FF1E43">
        <w:t>The</w:t>
      </w:r>
      <w:proofErr w:type="gramEnd"/>
      <w:r w:rsidR="00FF1E43">
        <w:t xml:space="preserve"> Real Numbers, Continued</w:t>
      </w:r>
    </w:p>
    <w:p w14:paraId="51C537AA" w14:textId="77777777" w:rsidR="00FF1E43" w:rsidRDefault="00FF1E43" w:rsidP="00FF1E43">
      <w:pPr>
        <w:pStyle w:val="Normal1"/>
        <w:tabs>
          <w:tab w:val="left" w:pos="1086"/>
          <w:tab w:val="left" w:pos="1626"/>
          <w:tab w:val="left" w:pos="2166"/>
        </w:tabs>
        <w:spacing w:after="0"/>
      </w:pPr>
      <w:r w:rsidRPr="005F79F9">
        <w:tab/>
        <w:t xml:space="preserve">— </w:t>
      </w:r>
      <w:r w:rsidRPr="005F79F9">
        <w:rPr>
          <w:b/>
        </w:rPr>
        <w:t>Paper 1 due</w:t>
      </w:r>
      <w:r w:rsidRPr="005F79F9">
        <w:t xml:space="preserve"> —</w:t>
      </w:r>
    </w:p>
    <w:p w14:paraId="5232437F" w14:textId="77777777" w:rsidR="00FF1E43" w:rsidRDefault="00FF1E43" w:rsidP="00456DB3">
      <w:pPr>
        <w:pStyle w:val="Normal1"/>
        <w:tabs>
          <w:tab w:val="left" w:pos="1086"/>
          <w:tab w:val="left" w:pos="1626"/>
          <w:tab w:val="left" w:pos="2166"/>
        </w:tabs>
        <w:spacing w:after="0"/>
      </w:pPr>
    </w:p>
    <w:p w14:paraId="7F46343A" w14:textId="77777777" w:rsidR="00FF1E43" w:rsidRDefault="00456DB3" w:rsidP="00FF1E43">
      <w:pPr>
        <w:pStyle w:val="Normal1"/>
        <w:tabs>
          <w:tab w:val="left" w:pos="1086"/>
          <w:tab w:val="left" w:pos="1626"/>
          <w:tab w:val="left" w:pos="2166"/>
        </w:tabs>
        <w:spacing w:after="0"/>
      </w:pPr>
      <w:r>
        <w:t>September 14</w:t>
      </w:r>
      <w:r>
        <w:tab/>
      </w:r>
      <w:r w:rsidR="00FF1E43">
        <w:t>Constructing Infinite Cardinals</w:t>
      </w:r>
    </w:p>
    <w:p w14:paraId="434E817E" w14:textId="77777777" w:rsidR="00FF1E43" w:rsidRPr="00391C08" w:rsidRDefault="00FF1E43" w:rsidP="00FF1E43">
      <w:pPr>
        <w:pStyle w:val="Normal1"/>
        <w:tabs>
          <w:tab w:val="left" w:pos="1086"/>
          <w:tab w:val="left" w:pos="1626"/>
          <w:tab w:val="left" w:pos="2166"/>
        </w:tabs>
        <w:spacing w:after="0"/>
      </w:pPr>
      <w:r>
        <w:tab/>
      </w:r>
      <w:proofErr w:type="spellStart"/>
      <w:r>
        <w:t>Enderton</w:t>
      </w:r>
      <w:proofErr w:type="spellEnd"/>
      <w:r>
        <w:t xml:space="preserve">, </w:t>
      </w:r>
      <w:r>
        <w:rPr>
          <w:i/>
        </w:rPr>
        <w:t>Elements of Set Theory</w:t>
      </w:r>
      <w:r>
        <w:t xml:space="preserve">, </w:t>
      </w:r>
      <w:proofErr w:type="spellStart"/>
      <w:r>
        <w:t>ch.</w:t>
      </w:r>
      <w:proofErr w:type="spellEnd"/>
      <w:r>
        <w:t xml:space="preserve"> 6</w:t>
      </w:r>
    </w:p>
    <w:p w14:paraId="2DE8E860" w14:textId="3916C7A8" w:rsidR="00456DB3" w:rsidRDefault="00FF1E43" w:rsidP="00456DB3">
      <w:pPr>
        <w:pStyle w:val="Normal1"/>
        <w:tabs>
          <w:tab w:val="left" w:pos="1086"/>
          <w:tab w:val="left" w:pos="1626"/>
          <w:tab w:val="left" w:pos="2166"/>
        </w:tabs>
        <w:spacing w:after="0"/>
      </w:pPr>
      <w:r w:rsidRPr="002B5F9C">
        <w:tab/>
      </w:r>
      <w:r>
        <w:t>**</w:t>
      </w:r>
      <w:r w:rsidRPr="002B5F9C">
        <w:t xml:space="preserve">Rayo, </w:t>
      </w:r>
      <w:r w:rsidRPr="002B5F9C">
        <w:rPr>
          <w:i/>
        </w:rPr>
        <w:t xml:space="preserve">On </w:t>
      </w:r>
      <w:proofErr w:type="gramStart"/>
      <w:r w:rsidRPr="002B5F9C">
        <w:rPr>
          <w:i/>
        </w:rPr>
        <w:t>The</w:t>
      </w:r>
      <w:proofErr w:type="gramEnd"/>
      <w:r w:rsidRPr="002B5F9C">
        <w:rPr>
          <w:i/>
        </w:rPr>
        <w:t xml:space="preserve"> Brink of Paradox</w:t>
      </w:r>
      <w:r w:rsidRPr="002B5F9C">
        <w:t xml:space="preserve">, </w:t>
      </w:r>
      <w:proofErr w:type="spellStart"/>
      <w:r w:rsidRPr="002B5F9C">
        <w:t>ch.</w:t>
      </w:r>
      <w:proofErr w:type="spellEnd"/>
      <w:r w:rsidRPr="002B5F9C">
        <w:t xml:space="preserve"> 1</w:t>
      </w:r>
    </w:p>
    <w:p w14:paraId="7E4FD457" w14:textId="36A1CCDC" w:rsidR="004E0F77" w:rsidRDefault="006E2230" w:rsidP="00FF1E43">
      <w:pPr>
        <w:pStyle w:val="Normal1"/>
        <w:numPr>
          <w:ilvl w:val="0"/>
          <w:numId w:val="7"/>
        </w:numPr>
        <w:tabs>
          <w:tab w:val="left" w:pos="1086"/>
          <w:tab w:val="left" w:pos="1626"/>
          <w:tab w:val="left" w:pos="2166"/>
        </w:tabs>
        <w:spacing w:after="0"/>
        <w:rPr>
          <w:b/>
        </w:rPr>
      </w:pPr>
      <w:r>
        <w:rPr>
          <w:b/>
        </w:rPr>
        <w:t xml:space="preserve">Problem Set </w:t>
      </w:r>
      <w:r w:rsidR="004E0F77" w:rsidRPr="004E0F77">
        <w:rPr>
          <w:b/>
        </w:rPr>
        <w:t>Due —</w:t>
      </w:r>
    </w:p>
    <w:p w14:paraId="39F63D7E" w14:textId="77777777" w:rsidR="00FF1E43" w:rsidRPr="004E0F77" w:rsidRDefault="00FF1E43" w:rsidP="00FF1E43">
      <w:pPr>
        <w:pStyle w:val="Normal1"/>
        <w:tabs>
          <w:tab w:val="left" w:pos="1086"/>
          <w:tab w:val="left" w:pos="1626"/>
          <w:tab w:val="left" w:pos="2166"/>
        </w:tabs>
        <w:spacing w:after="0"/>
        <w:rPr>
          <w:b/>
        </w:rPr>
      </w:pPr>
    </w:p>
    <w:p w14:paraId="7ECB9917" w14:textId="5508A9FE" w:rsidR="005F79F9" w:rsidRDefault="00456DB3" w:rsidP="00456DB3">
      <w:pPr>
        <w:pStyle w:val="Normal1"/>
        <w:tabs>
          <w:tab w:val="left" w:pos="1086"/>
          <w:tab w:val="left" w:pos="1626"/>
          <w:tab w:val="left" w:pos="2166"/>
        </w:tabs>
        <w:spacing w:after="0"/>
      </w:pPr>
      <w:r>
        <w:t>September 19</w:t>
      </w:r>
      <w:r>
        <w:tab/>
      </w:r>
      <w:r w:rsidR="00FF1E43">
        <w:t>Different Levels of Infinity</w:t>
      </w:r>
    </w:p>
    <w:p w14:paraId="5FC16B9F" w14:textId="77777777" w:rsidR="00FF1E43" w:rsidRPr="002B5F9C" w:rsidRDefault="00FF1E43" w:rsidP="00FF1E43">
      <w:pPr>
        <w:pStyle w:val="Normal1"/>
        <w:tabs>
          <w:tab w:val="left" w:pos="1086"/>
          <w:tab w:val="left" w:pos="1626"/>
          <w:tab w:val="left" w:pos="2166"/>
        </w:tabs>
        <w:spacing w:after="0"/>
      </w:pPr>
      <w:r w:rsidRPr="002B5F9C">
        <w:tab/>
        <w:t xml:space="preserve">Rayo, </w:t>
      </w:r>
      <w:r w:rsidRPr="002B5F9C">
        <w:rPr>
          <w:i/>
        </w:rPr>
        <w:t xml:space="preserve">On </w:t>
      </w:r>
      <w:proofErr w:type="gramStart"/>
      <w:r w:rsidRPr="002B5F9C">
        <w:rPr>
          <w:i/>
        </w:rPr>
        <w:t>The</w:t>
      </w:r>
      <w:proofErr w:type="gramEnd"/>
      <w:r w:rsidRPr="002B5F9C">
        <w:rPr>
          <w:i/>
        </w:rPr>
        <w:t xml:space="preserve"> Brink of Paradox</w:t>
      </w:r>
      <w:r w:rsidRPr="002B5F9C">
        <w:t>, Ch. 2</w:t>
      </w:r>
    </w:p>
    <w:p w14:paraId="631A6A40" w14:textId="77777777" w:rsidR="005F79F9" w:rsidRDefault="005F79F9" w:rsidP="00456DB3">
      <w:pPr>
        <w:pStyle w:val="Normal1"/>
        <w:tabs>
          <w:tab w:val="left" w:pos="1086"/>
          <w:tab w:val="left" w:pos="1626"/>
          <w:tab w:val="left" w:pos="2166"/>
        </w:tabs>
        <w:spacing w:after="0"/>
      </w:pPr>
    </w:p>
    <w:p w14:paraId="69ABEDD1" w14:textId="1A4A9A17" w:rsidR="00FF1E43" w:rsidRPr="002B5F9C" w:rsidRDefault="00456DB3" w:rsidP="00FF1E43">
      <w:pPr>
        <w:pStyle w:val="Normal1"/>
        <w:tabs>
          <w:tab w:val="left" w:pos="1086"/>
          <w:tab w:val="left" w:pos="1626"/>
          <w:tab w:val="left" w:pos="2166"/>
        </w:tabs>
        <w:spacing w:after="0"/>
      </w:pPr>
      <w:r>
        <w:t>September 21</w:t>
      </w:r>
      <w:r>
        <w:tab/>
      </w:r>
      <w:r w:rsidR="00FF1E43">
        <w:t>Ordinals</w:t>
      </w:r>
    </w:p>
    <w:p w14:paraId="0410AF1C" w14:textId="063442BD" w:rsidR="00FF1E43" w:rsidRDefault="00FF1E43" w:rsidP="00FF1E43">
      <w:pPr>
        <w:pStyle w:val="Normal1"/>
        <w:tabs>
          <w:tab w:val="left" w:pos="1086"/>
          <w:tab w:val="left" w:pos="1626"/>
          <w:tab w:val="left" w:pos="2166"/>
        </w:tabs>
        <w:spacing w:after="0"/>
      </w:pPr>
      <w:r>
        <w:tab/>
      </w:r>
      <w:proofErr w:type="spellStart"/>
      <w:r>
        <w:t>Enderton</w:t>
      </w:r>
      <w:proofErr w:type="spellEnd"/>
      <w:r>
        <w:t xml:space="preserve">, </w:t>
      </w:r>
      <w:r>
        <w:rPr>
          <w:i/>
        </w:rPr>
        <w:t>Elements of Set Theory</w:t>
      </w:r>
      <w:r>
        <w:t xml:space="preserve">, </w:t>
      </w:r>
      <w:proofErr w:type="spellStart"/>
      <w:r>
        <w:t>ch.</w:t>
      </w:r>
      <w:proofErr w:type="spellEnd"/>
      <w:r>
        <w:t xml:space="preserve"> 7</w:t>
      </w:r>
    </w:p>
    <w:p w14:paraId="2384F981" w14:textId="21974C73" w:rsidR="00F04176" w:rsidRPr="00F04176" w:rsidRDefault="00F04176" w:rsidP="00456DB3">
      <w:pPr>
        <w:pStyle w:val="Normal1"/>
        <w:numPr>
          <w:ilvl w:val="0"/>
          <w:numId w:val="7"/>
        </w:numPr>
        <w:tabs>
          <w:tab w:val="left" w:pos="1086"/>
          <w:tab w:val="left" w:pos="1626"/>
          <w:tab w:val="left" w:pos="2166"/>
        </w:tabs>
        <w:spacing w:after="0"/>
        <w:rPr>
          <w:b/>
        </w:rPr>
      </w:pPr>
      <w:r>
        <w:rPr>
          <w:b/>
        </w:rPr>
        <w:t xml:space="preserve">Problem Set </w:t>
      </w:r>
      <w:r w:rsidRPr="004E0F77">
        <w:rPr>
          <w:b/>
        </w:rPr>
        <w:t>Due —</w:t>
      </w:r>
    </w:p>
    <w:p w14:paraId="1EED6D01" w14:textId="3B062A57" w:rsidR="00456DB3" w:rsidRDefault="00FF1E43" w:rsidP="00456DB3">
      <w:pPr>
        <w:pStyle w:val="Normal1"/>
        <w:tabs>
          <w:tab w:val="left" w:pos="1086"/>
          <w:tab w:val="left" w:pos="1626"/>
          <w:tab w:val="left" w:pos="2166"/>
        </w:tabs>
        <w:spacing w:after="0"/>
      </w:pPr>
      <w:r>
        <w:lastRenderedPageBreak/>
        <w:tab/>
      </w:r>
    </w:p>
    <w:p w14:paraId="751E2876" w14:textId="5EF8646C" w:rsidR="00FF1E43" w:rsidRDefault="00456DB3" w:rsidP="00FF1E43">
      <w:pPr>
        <w:pStyle w:val="Normal1"/>
        <w:tabs>
          <w:tab w:val="left" w:pos="1086"/>
          <w:tab w:val="left" w:pos="1626"/>
          <w:tab w:val="left" w:pos="2166"/>
        </w:tabs>
        <w:spacing w:after="0"/>
      </w:pPr>
      <w:r>
        <w:t>September 26</w:t>
      </w:r>
      <w:r>
        <w:tab/>
      </w:r>
      <w:r w:rsidR="00F04176">
        <w:t>The Puzzle of Hercules and the Hydra</w:t>
      </w:r>
    </w:p>
    <w:p w14:paraId="473076F9" w14:textId="2A2A597C" w:rsidR="00456DB3" w:rsidRDefault="00EE4F94" w:rsidP="00EE4F94">
      <w:pPr>
        <w:pStyle w:val="Normal1"/>
        <w:tabs>
          <w:tab w:val="left" w:pos="1080"/>
          <w:tab w:val="left" w:pos="1626"/>
          <w:tab w:val="left" w:pos="2166"/>
        </w:tabs>
        <w:spacing w:after="0"/>
      </w:pPr>
      <w:bookmarkStart w:id="14" w:name="h.4c5x5r9dw5dn" w:colFirst="0" w:colLast="0"/>
      <w:bookmarkEnd w:id="14"/>
      <w:r>
        <w:tab/>
        <w:t>**Kirby and Paris, “</w:t>
      </w:r>
      <w:hyperlink r:id="rId25" w:history="1">
        <w:r w:rsidRPr="00EE4F94">
          <w:rPr>
            <w:rStyle w:val="Hyperlink"/>
          </w:rPr>
          <w:t xml:space="preserve">Accessible Independence Results for </w:t>
        </w:r>
        <w:proofErr w:type="spellStart"/>
        <w:r w:rsidRPr="00EE4F94">
          <w:rPr>
            <w:rStyle w:val="Hyperlink"/>
          </w:rPr>
          <w:t>Peano</w:t>
        </w:r>
        <w:proofErr w:type="spellEnd"/>
        <w:r w:rsidRPr="00EE4F94">
          <w:rPr>
            <w:rStyle w:val="Hyperlink"/>
          </w:rPr>
          <w:t xml:space="preserve"> Arithmetic</w:t>
        </w:r>
      </w:hyperlink>
      <w:r>
        <w:t xml:space="preserve">” </w:t>
      </w:r>
      <w:r>
        <w:tab/>
      </w:r>
      <w:r>
        <w:tab/>
      </w:r>
      <w:r>
        <w:tab/>
        <w:t>(Bulletin of the London Mathematical Society, 1982)</w:t>
      </w:r>
    </w:p>
    <w:p w14:paraId="35B7A59E" w14:textId="77777777" w:rsidR="00EE4F94" w:rsidRDefault="00EE4F94" w:rsidP="00EE4F94">
      <w:pPr>
        <w:pStyle w:val="Normal1"/>
        <w:tabs>
          <w:tab w:val="left" w:pos="1080"/>
          <w:tab w:val="left" w:pos="1626"/>
          <w:tab w:val="left" w:pos="2166"/>
        </w:tabs>
        <w:spacing w:after="0"/>
      </w:pPr>
    </w:p>
    <w:p w14:paraId="29510381" w14:textId="1FAE417B" w:rsidR="00456DB3" w:rsidRDefault="00456DB3" w:rsidP="00456DB3">
      <w:pPr>
        <w:pStyle w:val="Normal1"/>
        <w:tabs>
          <w:tab w:val="left" w:pos="900"/>
          <w:tab w:val="left" w:pos="1626"/>
          <w:tab w:val="left" w:pos="2166"/>
        </w:tabs>
        <w:spacing w:after="0"/>
      </w:pPr>
      <w:r>
        <w:t>September 28</w:t>
      </w:r>
      <w:r>
        <w:tab/>
      </w:r>
      <w:r w:rsidR="00EB2F3B">
        <w:t>From Hilbert’s Hotel to The Banach-Tarski Theorem</w:t>
      </w:r>
    </w:p>
    <w:p w14:paraId="2400258F" w14:textId="76DD19E0" w:rsidR="00456DB3" w:rsidRDefault="004E0F77" w:rsidP="00456DB3">
      <w:pPr>
        <w:pStyle w:val="Normal1"/>
        <w:tabs>
          <w:tab w:val="left" w:pos="1086"/>
          <w:tab w:val="left" w:pos="1626"/>
          <w:tab w:val="left" w:pos="2166"/>
        </w:tabs>
        <w:spacing w:after="0"/>
      </w:pPr>
      <w:r w:rsidRPr="002B5F9C">
        <w:tab/>
        <w:t xml:space="preserve">Rayo, </w:t>
      </w:r>
      <w:r w:rsidRPr="002B5F9C">
        <w:rPr>
          <w:i/>
        </w:rPr>
        <w:t xml:space="preserve">On </w:t>
      </w:r>
      <w:proofErr w:type="gramStart"/>
      <w:r w:rsidRPr="002B5F9C">
        <w:rPr>
          <w:i/>
        </w:rPr>
        <w:t>The</w:t>
      </w:r>
      <w:proofErr w:type="gramEnd"/>
      <w:r w:rsidRPr="002B5F9C">
        <w:rPr>
          <w:i/>
        </w:rPr>
        <w:t xml:space="preserve"> Brink of Paradox</w:t>
      </w:r>
      <w:r w:rsidRPr="002B5F9C">
        <w:t>, Ch. 8</w:t>
      </w:r>
    </w:p>
    <w:p w14:paraId="16D358E0" w14:textId="77777777" w:rsidR="00F24164" w:rsidRDefault="00F24164" w:rsidP="00456DB3">
      <w:pPr>
        <w:pStyle w:val="Normal1"/>
        <w:tabs>
          <w:tab w:val="left" w:pos="1086"/>
          <w:tab w:val="left" w:pos="1626"/>
          <w:tab w:val="left" w:pos="2166"/>
        </w:tabs>
        <w:spacing w:after="0"/>
      </w:pPr>
      <w:r>
        <w:tab/>
        <w:t>**Gamow</w:t>
      </w:r>
      <w:r w:rsidRPr="00F24164">
        <w:t xml:space="preserve">, </w:t>
      </w:r>
      <w:r w:rsidRPr="00F24164">
        <w:rPr>
          <w:i/>
        </w:rPr>
        <w:t>One, Two, Three ... Infinity: Facts and Speculations of Science</w:t>
      </w:r>
      <w:r w:rsidRPr="00F24164">
        <w:t>,</w:t>
      </w:r>
      <w:r>
        <w:t xml:space="preserve"> Ch. 1,</w:t>
      </w:r>
    </w:p>
    <w:p w14:paraId="5D452715" w14:textId="7771CC8B" w:rsidR="00F24164" w:rsidRDefault="00F24164" w:rsidP="00456DB3">
      <w:pPr>
        <w:pStyle w:val="Normal1"/>
        <w:tabs>
          <w:tab w:val="left" w:pos="1086"/>
          <w:tab w:val="left" w:pos="1626"/>
          <w:tab w:val="left" w:pos="2166"/>
        </w:tabs>
        <w:spacing w:after="0"/>
      </w:pPr>
      <w:r>
        <w:tab/>
      </w:r>
      <w:r>
        <w:tab/>
        <w:t>pp. 3-23</w:t>
      </w:r>
    </w:p>
    <w:p w14:paraId="0307A5D0" w14:textId="68D86DC2" w:rsidR="00F24164" w:rsidRPr="00F24164" w:rsidRDefault="00F24164" w:rsidP="00F24164">
      <w:pPr>
        <w:pStyle w:val="Normal1"/>
        <w:tabs>
          <w:tab w:val="left" w:pos="1086"/>
          <w:tab w:val="left" w:pos="1626"/>
          <w:tab w:val="left" w:pos="2166"/>
        </w:tabs>
        <w:spacing w:after="0"/>
      </w:pPr>
      <w:r>
        <w:tab/>
        <w:t>**</w:t>
      </w:r>
      <w:r w:rsidRPr="00F24164">
        <w:t>Pires, </w:t>
      </w:r>
      <w:hyperlink r:id="rId26" w:history="1">
        <w:r w:rsidRPr="00F24164">
          <w:rPr>
            <w:rStyle w:val="Hyperlink"/>
            <w:i/>
            <w:iCs/>
          </w:rPr>
          <w:t>Hospitality at the Hilbert Hotel: How Big is Infinit</w:t>
        </w:r>
        <w:r>
          <w:rPr>
            <w:rStyle w:val="Hyperlink"/>
            <w:i/>
            <w:iCs/>
          </w:rPr>
          <w:t>y?</w:t>
        </w:r>
      </w:hyperlink>
      <w:r w:rsidRPr="00F24164">
        <w:rPr>
          <w:i/>
          <w:iCs/>
        </w:rPr>
        <w:t>, 2016</w:t>
      </w:r>
    </w:p>
    <w:p w14:paraId="3471F079" w14:textId="77777777" w:rsidR="004E0F77" w:rsidRDefault="004E0F77" w:rsidP="00456DB3">
      <w:pPr>
        <w:pStyle w:val="Normal1"/>
        <w:tabs>
          <w:tab w:val="left" w:pos="1086"/>
          <w:tab w:val="left" w:pos="1626"/>
          <w:tab w:val="left" w:pos="2166"/>
        </w:tabs>
        <w:spacing w:after="0"/>
      </w:pPr>
    </w:p>
    <w:p w14:paraId="06CDB81C" w14:textId="120066BC" w:rsidR="00456DB3" w:rsidRDefault="00456DB3" w:rsidP="00456DB3">
      <w:pPr>
        <w:pStyle w:val="Normal1"/>
        <w:tabs>
          <w:tab w:val="left" w:pos="1086"/>
          <w:tab w:val="left" w:pos="1626"/>
          <w:tab w:val="left" w:pos="2166"/>
        </w:tabs>
        <w:spacing w:after="0"/>
      </w:pPr>
      <w:r>
        <w:t>October</w:t>
      </w:r>
      <w:r>
        <w:tab/>
        <w:t>3</w:t>
      </w:r>
      <w:r>
        <w:tab/>
      </w:r>
      <w:r w:rsidR="00EB2F3B">
        <w:t>The Banach-Tarski Theorem, Continued</w:t>
      </w:r>
    </w:p>
    <w:p w14:paraId="4475EC43" w14:textId="294A71B1" w:rsidR="007907FB" w:rsidRDefault="007907FB" w:rsidP="007907FB">
      <w:pPr>
        <w:pStyle w:val="Heading2"/>
        <w:tabs>
          <w:tab w:val="left" w:pos="1086"/>
          <w:tab w:val="left" w:pos="1626"/>
          <w:tab w:val="left" w:pos="2166"/>
        </w:tabs>
        <w:contextualSpacing w:val="0"/>
      </w:pPr>
      <w:r>
        <w:t xml:space="preserve">Infinity in </w:t>
      </w:r>
      <w:r w:rsidR="00EB2F3B">
        <w:t>Reasoning</w:t>
      </w:r>
    </w:p>
    <w:p w14:paraId="758FB959" w14:textId="1ED65C48" w:rsidR="00456DB3" w:rsidRPr="007907FB" w:rsidRDefault="00456DB3" w:rsidP="00456DB3">
      <w:pPr>
        <w:pStyle w:val="Normal1"/>
        <w:tabs>
          <w:tab w:val="left" w:pos="1086"/>
          <w:tab w:val="left" w:pos="1626"/>
          <w:tab w:val="left" w:pos="2166"/>
        </w:tabs>
        <w:spacing w:after="0"/>
      </w:pPr>
      <w:r w:rsidRPr="007907FB">
        <w:t>October</w:t>
      </w:r>
      <w:r w:rsidRPr="007907FB">
        <w:tab/>
        <w:t>5</w:t>
      </w:r>
      <w:r w:rsidRPr="007907FB">
        <w:tab/>
      </w:r>
      <w:r w:rsidR="00EB2F3B">
        <w:t xml:space="preserve">Expected Utility Calculations </w:t>
      </w:r>
      <w:r w:rsidR="004E0F77">
        <w:t>–</w:t>
      </w:r>
      <w:r w:rsidR="00EB2F3B">
        <w:t xml:space="preserve"> Introduction</w:t>
      </w:r>
    </w:p>
    <w:p w14:paraId="6B8CE049" w14:textId="0C00EC7D" w:rsidR="004E0F77" w:rsidRPr="004E0F77" w:rsidRDefault="004E0F77" w:rsidP="004E0F77">
      <w:pPr>
        <w:pStyle w:val="Normal1"/>
        <w:tabs>
          <w:tab w:val="left" w:pos="1086"/>
          <w:tab w:val="left" w:pos="1626"/>
          <w:tab w:val="left" w:pos="2166"/>
        </w:tabs>
        <w:spacing w:after="0"/>
        <w:rPr>
          <w:b/>
        </w:rPr>
      </w:pPr>
      <w:r>
        <w:tab/>
      </w:r>
      <w:r w:rsidRPr="004E0F77">
        <w:rPr>
          <w:b/>
        </w:rPr>
        <w:t>—</w:t>
      </w:r>
      <w:r w:rsidR="006E2230">
        <w:rPr>
          <w:b/>
        </w:rPr>
        <w:t xml:space="preserve"> Problem Set </w:t>
      </w:r>
      <w:r w:rsidRPr="004E0F77">
        <w:rPr>
          <w:b/>
        </w:rPr>
        <w:t>Due —</w:t>
      </w:r>
    </w:p>
    <w:p w14:paraId="4819E181" w14:textId="77777777" w:rsidR="007907FB" w:rsidRDefault="007907FB" w:rsidP="00456DB3">
      <w:pPr>
        <w:pStyle w:val="Normal1"/>
        <w:tabs>
          <w:tab w:val="left" w:pos="1086"/>
          <w:tab w:val="left" w:pos="1626"/>
          <w:tab w:val="left" w:pos="2166"/>
        </w:tabs>
        <w:spacing w:after="0"/>
      </w:pPr>
    </w:p>
    <w:p w14:paraId="25C68DC9" w14:textId="398AAA8B" w:rsidR="00456DB3" w:rsidRDefault="00456DB3" w:rsidP="00456DB3">
      <w:pPr>
        <w:pStyle w:val="Normal1"/>
        <w:tabs>
          <w:tab w:val="left" w:pos="1086"/>
          <w:tab w:val="left" w:pos="1626"/>
          <w:tab w:val="left" w:pos="2166"/>
        </w:tabs>
        <w:spacing w:after="0"/>
      </w:pPr>
      <w:r w:rsidRPr="00647BBF">
        <w:t xml:space="preserve">October </w:t>
      </w:r>
      <w:r w:rsidRPr="00647BBF">
        <w:tab/>
        <w:t>10</w:t>
      </w:r>
      <w:r w:rsidRPr="00647BBF">
        <w:tab/>
      </w:r>
      <w:bookmarkStart w:id="15" w:name="h.t47rre1i76we" w:colFirst="0" w:colLast="0"/>
      <w:bookmarkEnd w:id="15"/>
      <w:r w:rsidR="00EB2F3B">
        <w:t>Infinite Value and Expected Utility</w:t>
      </w:r>
    </w:p>
    <w:p w14:paraId="48881977" w14:textId="45A2EE43" w:rsidR="00222CED" w:rsidRPr="002B5F9C" w:rsidRDefault="00222CED" w:rsidP="00456DB3">
      <w:pPr>
        <w:pStyle w:val="Normal1"/>
        <w:tabs>
          <w:tab w:val="left" w:pos="1086"/>
          <w:tab w:val="left" w:pos="1626"/>
          <w:tab w:val="left" w:pos="2166"/>
        </w:tabs>
        <w:spacing w:after="0"/>
      </w:pPr>
      <w:r w:rsidRPr="002B5F9C">
        <w:tab/>
      </w:r>
      <w:proofErr w:type="spellStart"/>
      <w:r w:rsidRPr="002B5F9C">
        <w:t>Nover</w:t>
      </w:r>
      <w:proofErr w:type="spellEnd"/>
      <w:r w:rsidRPr="002B5F9C">
        <w:t xml:space="preserve"> and Hajek, “</w:t>
      </w:r>
      <w:hyperlink r:id="rId27" w:history="1">
        <w:r w:rsidRPr="002B5F9C">
          <w:rPr>
            <w:rStyle w:val="Hyperlink"/>
          </w:rPr>
          <w:t>Vexing Expectations</w:t>
        </w:r>
      </w:hyperlink>
      <w:r w:rsidRPr="002B5F9C">
        <w:t>” (</w:t>
      </w:r>
      <w:r w:rsidRPr="002B5F9C">
        <w:rPr>
          <w:i/>
        </w:rPr>
        <w:t>Mind</w:t>
      </w:r>
      <w:r w:rsidRPr="002B5F9C">
        <w:t xml:space="preserve"> 2004</w:t>
      </w:r>
      <w:r w:rsidR="00544C06" w:rsidRPr="002B5F9C">
        <w:t xml:space="preserve"> – via JSTOR)</w:t>
      </w:r>
    </w:p>
    <w:p w14:paraId="32F91801" w14:textId="2A346B5F" w:rsidR="009B5F88" w:rsidRPr="009B5F88" w:rsidRDefault="009B5F88" w:rsidP="00456DB3">
      <w:pPr>
        <w:pStyle w:val="Normal1"/>
        <w:tabs>
          <w:tab w:val="left" w:pos="1086"/>
          <w:tab w:val="left" w:pos="1626"/>
          <w:tab w:val="left" w:pos="2166"/>
        </w:tabs>
        <w:spacing w:after="0"/>
      </w:pPr>
      <w:r>
        <w:rPr>
          <w:b/>
        </w:rPr>
        <w:tab/>
      </w:r>
      <w:r w:rsidR="002B5F9C">
        <w:rPr>
          <w:b/>
        </w:rPr>
        <w:t>**</w:t>
      </w:r>
      <w:r w:rsidRPr="009B5F88">
        <w:t>Hansen, “</w:t>
      </w:r>
      <w:hyperlink r:id="rId28" w:history="1">
        <w:r w:rsidRPr="009B5F88">
          <w:rPr>
            <w:rStyle w:val="Hyperlink"/>
          </w:rPr>
          <w:t>Double Up on Heaven</w:t>
        </w:r>
      </w:hyperlink>
      <w:r w:rsidRPr="009B5F88">
        <w:t>” (</w:t>
      </w:r>
      <w:r w:rsidRPr="009B5F88">
        <w:rPr>
          <w:i/>
        </w:rPr>
        <w:t>Thought</w:t>
      </w:r>
      <w:r w:rsidRPr="009B5F88">
        <w:t xml:space="preserve"> 2015)</w:t>
      </w:r>
    </w:p>
    <w:p w14:paraId="4D3A14A3" w14:textId="77777777" w:rsidR="00456DB3" w:rsidRDefault="00456DB3" w:rsidP="00456DB3">
      <w:pPr>
        <w:pStyle w:val="Normal1"/>
        <w:tabs>
          <w:tab w:val="left" w:pos="900"/>
        </w:tabs>
        <w:spacing w:after="0"/>
      </w:pPr>
    </w:p>
    <w:p w14:paraId="02AAC39B" w14:textId="63B2A631" w:rsidR="004E0F77" w:rsidRDefault="00456DB3" w:rsidP="00456DB3">
      <w:pPr>
        <w:pStyle w:val="Normal1"/>
        <w:tabs>
          <w:tab w:val="left" w:pos="1086"/>
          <w:tab w:val="left" w:pos="1626"/>
          <w:tab w:val="left" w:pos="2166"/>
        </w:tabs>
        <w:spacing w:after="0"/>
      </w:pPr>
      <w:r>
        <w:t>October</w:t>
      </w:r>
      <w:r>
        <w:tab/>
        <w:t>12</w:t>
      </w:r>
      <w:r>
        <w:tab/>
      </w:r>
      <w:r w:rsidR="00395A33">
        <w:t>The Two Envelope Paradox</w:t>
      </w:r>
    </w:p>
    <w:p w14:paraId="579E96A4" w14:textId="0FBE2E9D" w:rsidR="00395A33" w:rsidRPr="002B5F9C" w:rsidRDefault="00395A33" w:rsidP="00456DB3">
      <w:pPr>
        <w:pStyle w:val="Normal1"/>
        <w:tabs>
          <w:tab w:val="left" w:pos="1086"/>
          <w:tab w:val="left" w:pos="1626"/>
          <w:tab w:val="left" w:pos="2166"/>
        </w:tabs>
        <w:spacing w:after="0"/>
      </w:pPr>
      <w:r w:rsidRPr="002B5F9C">
        <w:tab/>
      </w:r>
      <w:proofErr w:type="spellStart"/>
      <w:r w:rsidRPr="002B5F9C">
        <w:t>Arntzenius</w:t>
      </w:r>
      <w:proofErr w:type="spellEnd"/>
      <w:r w:rsidRPr="002B5F9C">
        <w:t xml:space="preserve"> and McCarthy, “</w:t>
      </w:r>
      <w:hyperlink r:id="rId29" w:history="1">
        <w:r w:rsidRPr="002B5F9C">
          <w:rPr>
            <w:rStyle w:val="Hyperlink"/>
          </w:rPr>
          <w:t>The Two Envelope Paradox and Infinite</w:t>
        </w:r>
      </w:hyperlink>
      <w:r w:rsidRPr="002B5F9C">
        <w:t xml:space="preserve"> </w:t>
      </w:r>
      <w:r w:rsidRPr="002B5F9C">
        <w:tab/>
      </w:r>
      <w:r w:rsidRPr="002B5F9C">
        <w:tab/>
      </w:r>
      <w:r w:rsidRPr="002B5F9C">
        <w:tab/>
      </w:r>
      <w:r w:rsidRPr="002B5F9C">
        <w:tab/>
      </w:r>
      <w:hyperlink r:id="rId30" w:history="1">
        <w:r w:rsidRPr="002B5F9C">
          <w:rPr>
            <w:rStyle w:val="Hyperlink"/>
          </w:rPr>
          <w:t>Expectations</w:t>
        </w:r>
      </w:hyperlink>
      <w:r w:rsidRPr="002B5F9C">
        <w:t>”, (Analysis 1997 – via JSTOR)</w:t>
      </w:r>
    </w:p>
    <w:p w14:paraId="019C155A" w14:textId="77777777" w:rsidR="00E322B7" w:rsidRDefault="00E322B7" w:rsidP="00456DB3">
      <w:pPr>
        <w:pStyle w:val="Normal1"/>
        <w:tabs>
          <w:tab w:val="left" w:pos="1086"/>
          <w:tab w:val="left" w:pos="1626"/>
          <w:tab w:val="left" w:pos="2166"/>
        </w:tabs>
        <w:spacing w:after="0"/>
      </w:pPr>
    </w:p>
    <w:p w14:paraId="0C9D7FE9" w14:textId="535EB086" w:rsidR="00456DB3" w:rsidRPr="00EB2F3B" w:rsidRDefault="00456DB3" w:rsidP="00456DB3">
      <w:pPr>
        <w:pStyle w:val="Normal1"/>
        <w:tabs>
          <w:tab w:val="left" w:pos="1086"/>
          <w:tab w:val="left" w:pos="1626"/>
          <w:tab w:val="left" w:pos="2166"/>
        </w:tabs>
        <w:spacing w:after="0"/>
        <w:rPr>
          <w:b/>
        </w:rPr>
      </w:pPr>
      <w:r>
        <w:t>October</w:t>
      </w:r>
      <w:r>
        <w:tab/>
        <w:t>17</w:t>
      </w:r>
      <w:r>
        <w:tab/>
      </w:r>
      <w:r w:rsidR="00EB2F3B">
        <w:t xml:space="preserve">Precise </w:t>
      </w:r>
      <w:proofErr w:type="spellStart"/>
      <w:r w:rsidR="00EB2F3B">
        <w:t>Credences</w:t>
      </w:r>
      <w:proofErr w:type="spellEnd"/>
      <w:r w:rsidR="00EB2F3B">
        <w:t xml:space="preserve"> vs. Beliefs</w:t>
      </w:r>
    </w:p>
    <w:p w14:paraId="3F6CFE25" w14:textId="600CC246" w:rsidR="00EB2F3B" w:rsidRDefault="00EB2F3B" w:rsidP="00EB2F3B">
      <w:pPr>
        <w:pStyle w:val="Heading2"/>
        <w:tabs>
          <w:tab w:val="left" w:pos="1086"/>
          <w:tab w:val="left" w:pos="1626"/>
          <w:tab w:val="left" w:pos="2166"/>
        </w:tabs>
        <w:contextualSpacing w:val="0"/>
      </w:pPr>
      <w:r>
        <w:t>Infinity in Philosophy</w:t>
      </w:r>
    </w:p>
    <w:p w14:paraId="1140BE47" w14:textId="093FA47B" w:rsidR="00456DB3" w:rsidRDefault="00456DB3" w:rsidP="00456DB3">
      <w:pPr>
        <w:pStyle w:val="Normal1"/>
        <w:tabs>
          <w:tab w:val="left" w:pos="1086"/>
          <w:tab w:val="left" w:pos="1626"/>
          <w:tab w:val="left" w:pos="2166"/>
        </w:tabs>
        <w:spacing w:after="0"/>
      </w:pPr>
      <w:r>
        <w:t>October</w:t>
      </w:r>
      <w:r>
        <w:tab/>
        <w:t>19</w:t>
      </w:r>
      <w:r>
        <w:tab/>
      </w:r>
      <w:r w:rsidR="00EB2F3B">
        <w:t>Infinite Regresses:  Overview</w:t>
      </w:r>
    </w:p>
    <w:p w14:paraId="7BD058D8" w14:textId="026B2DDE" w:rsidR="00456DB3" w:rsidRPr="005570FA" w:rsidRDefault="004E0F77" w:rsidP="00456DB3">
      <w:pPr>
        <w:pStyle w:val="Normal1"/>
        <w:tabs>
          <w:tab w:val="left" w:pos="1086"/>
          <w:tab w:val="left" w:pos="1626"/>
          <w:tab w:val="left" w:pos="2166"/>
        </w:tabs>
        <w:spacing w:after="0"/>
      </w:pPr>
      <w:r w:rsidRPr="005570FA">
        <w:tab/>
        <w:t>Cameron, “</w:t>
      </w:r>
      <w:hyperlink r:id="rId31" w:history="1">
        <w:r w:rsidRPr="005570FA">
          <w:rPr>
            <w:rStyle w:val="Hyperlink"/>
          </w:rPr>
          <w:t>Infinite Regress Arguments</w:t>
        </w:r>
      </w:hyperlink>
      <w:r w:rsidRPr="005570FA">
        <w:t>” (Stanford Encyc. of Philosophy)</w:t>
      </w:r>
    </w:p>
    <w:p w14:paraId="54587AD1" w14:textId="77777777" w:rsidR="004E0F77" w:rsidRDefault="004E0F77" w:rsidP="00456DB3">
      <w:pPr>
        <w:pStyle w:val="Normal1"/>
        <w:tabs>
          <w:tab w:val="left" w:pos="1086"/>
          <w:tab w:val="left" w:pos="1626"/>
          <w:tab w:val="left" w:pos="2166"/>
        </w:tabs>
        <w:spacing w:after="0"/>
      </w:pPr>
    </w:p>
    <w:p w14:paraId="4FAB8F37" w14:textId="3956DE60" w:rsidR="007907FB" w:rsidRDefault="00456DB3" w:rsidP="00456DB3">
      <w:pPr>
        <w:pStyle w:val="Normal1"/>
        <w:tabs>
          <w:tab w:val="left" w:pos="1086"/>
          <w:tab w:val="left" w:pos="1626"/>
          <w:tab w:val="left" w:pos="2166"/>
        </w:tabs>
        <w:spacing w:after="0"/>
      </w:pPr>
      <w:r>
        <w:t>October</w:t>
      </w:r>
      <w:r>
        <w:tab/>
        <w:t xml:space="preserve">24    </w:t>
      </w:r>
      <w:r>
        <w:tab/>
      </w:r>
      <w:r w:rsidR="00EB2F3B">
        <w:t>Infinite Regresses:  When Are They Vicious?</w:t>
      </w:r>
    </w:p>
    <w:p w14:paraId="0323CF09" w14:textId="5B55C712" w:rsidR="005F79F9" w:rsidRDefault="005F79F9" w:rsidP="005F79F9">
      <w:pPr>
        <w:pStyle w:val="Normal1"/>
        <w:tabs>
          <w:tab w:val="left" w:pos="1086"/>
          <w:tab w:val="left" w:pos="1626"/>
          <w:tab w:val="left" w:pos="2166"/>
        </w:tabs>
        <w:spacing w:after="0"/>
      </w:pPr>
      <w:r w:rsidRPr="005F79F9">
        <w:tab/>
        <w:t xml:space="preserve">— </w:t>
      </w:r>
      <w:r w:rsidRPr="005F79F9">
        <w:rPr>
          <w:b/>
        </w:rPr>
        <w:t xml:space="preserve">Paper </w:t>
      </w:r>
      <w:r>
        <w:rPr>
          <w:b/>
        </w:rPr>
        <w:t>2</w:t>
      </w:r>
      <w:r w:rsidRPr="005F79F9">
        <w:rPr>
          <w:b/>
        </w:rPr>
        <w:t xml:space="preserve"> due</w:t>
      </w:r>
      <w:r w:rsidRPr="005F79F9">
        <w:t xml:space="preserve"> —</w:t>
      </w:r>
    </w:p>
    <w:p w14:paraId="1A7B316C" w14:textId="77777777" w:rsidR="005F79F9" w:rsidRDefault="005F79F9" w:rsidP="00456DB3">
      <w:pPr>
        <w:pStyle w:val="Normal1"/>
        <w:tabs>
          <w:tab w:val="left" w:pos="1086"/>
          <w:tab w:val="left" w:pos="1626"/>
          <w:tab w:val="left" w:pos="2166"/>
        </w:tabs>
        <w:spacing w:after="0"/>
      </w:pPr>
    </w:p>
    <w:p w14:paraId="6716BEAC" w14:textId="7BFBAD55" w:rsidR="00456DB3" w:rsidRDefault="007907FB" w:rsidP="00456DB3">
      <w:pPr>
        <w:pStyle w:val="Normal1"/>
        <w:tabs>
          <w:tab w:val="left" w:pos="1086"/>
          <w:tab w:val="left" w:pos="1626"/>
          <w:tab w:val="left" w:pos="2166"/>
        </w:tabs>
        <w:spacing w:after="0"/>
      </w:pPr>
      <w:r>
        <w:t xml:space="preserve">October </w:t>
      </w:r>
      <w:r>
        <w:tab/>
        <w:t>26</w:t>
      </w:r>
      <w:r>
        <w:tab/>
      </w:r>
      <w:r w:rsidR="00EB2F3B">
        <w:t>Supertask Puzzles:  Thomson’s Lamp and Stoic Mixtures</w:t>
      </w:r>
    </w:p>
    <w:p w14:paraId="2C3BBA09" w14:textId="77777777" w:rsidR="00EB2F3B" w:rsidRPr="005570FA" w:rsidRDefault="00EB2F3B" w:rsidP="00EB2F3B">
      <w:pPr>
        <w:pStyle w:val="Normal1"/>
        <w:tabs>
          <w:tab w:val="left" w:pos="1086"/>
          <w:tab w:val="left" w:pos="1626"/>
          <w:tab w:val="left" w:pos="2166"/>
        </w:tabs>
        <w:spacing w:after="0"/>
      </w:pPr>
      <w:r w:rsidRPr="005570FA">
        <w:tab/>
      </w:r>
      <w:proofErr w:type="spellStart"/>
      <w:r w:rsidRPr="005570FA">
        <w:t>Manchak</w:t>
      </w:r>
      <w:proofErr w:type="spellEnd"/>
      <w:r w:rsidRPr="005570FA">
        <w:t xml:space="preserve"> and Roberts, “</w:t>
      </w:r>
      <w:hyperlink r:id="rId32" w:history="1">
        <w:r w:rsidRPr="005570FA">
          <w:rPr>
            <w:rStyle w:val="Hyperlink"/>
          </w:rPr>
          <w:t>Supertasks</w:t>
        </w:r>
      </w:hyperlink>
      <w:r w:rsidRPr="005570FA">
        <w:t>” (Stanford Encyclopedia of Philosophy)</w:t>
      </w:r>
    </w:p>
    <w:p w14:paraId="1DFFD184" w14:textId="76D1E134" w:rsidR="001B66C3" w:rsidRDefault="00EB2F3B" w:rsidP="00456DB3">
      <w:pPr>
        <w:pStyle w:val="Normal1"/>
        <w:tabs>
          <w:tab w:val="left" w:pos="1086"/>
          <w:tab w:val="left" w:pos="1626"/>
          <w:tab w:val="left" w:pos="2166"/>
        </w:tabs>
        <w:spacing w:after="0"/>
      </w:pPr>
      <w:r>
        <w:tab/>
      </w:r>
      <w:r w:rsidR="005570FA">
        <w:t>**</w:t>
      </w:r>
      <w:r>
        <w:t>Thomson, “</w:t>
      </w:r>
      <w:hyperlink r:id="rId33" w:history="1">
        <w:r w:rsidRPr="00EB2F3B">
          <w:rPr>
            <w:rStyle w:val="Hyperlink"/>
          </w:rPr>
          <w:t>Tasks and Super-Tasks</w:t>
        </w:r>
      </w:hyperlink>
      <w:r>
        <w:t>” (</w:t>
      </w:r>
      <w:r w:rsidRPr="00ED7C8C">
        <w:rPr>
          <w:i/>
        </w:rPr>
        <w:t>Analysis</w:t>
      </w:r>
      <w:r>
        <w:t xml:space="preserve">, 1954 – </w:t>
      </w:r>
      <w:r w:rsidR="00544C06">
        <w:t>via</w:t>
      </w:r>
      <w:r>
        <w:t xml:space="preserve"> JSTOR)</w:t>
      </w:r>
      <w:r w:rsidR="001B66C3">
        <w:t xml:space="preserve"> </w:t>
      </w:r>
    </w:p>
    <w:p w14:paraId="06FDA086" w14:textId="77777777" w:rsidR="00456DB3" w:rsidRDefault="00456DB3" w:rsidP="00456DB3">
      <w:pPr>
        <w:pStyle w:val="Normal1"/>
        <w:tabs>
          <w:tab w:val="left" w:pos="900"/>
        </w:tabs>
        <w:spacing w:after="0"/>
        <w:rPr>
          <w:b/>
        </w:rPr>
      </w:pPr>
    </w:p>
    <w:p w14:paraId="4B03DCFE" w14:textId="158C7E49" w:rsidR="00456DB3" w:rsidRDefault="00456DB3" w:rsidP="00456DB3">
      <w:pPr>
        <w:pStyle w:val="Normal1"/>
        <w:tabs>
          <w:tab w:val="left" w:pos="1086"/>
          <w:tab w:val="left" w:pos="1626"/>
          <w:tab w:val="left" w:pos="2166"/>
        </w:tabs>
        <w:spacing w:after="0"/>
      </w:pPr>
      <w:r w:rsidRPr="006E6EE7">
        <w:t>Octobe</w:t>
      </w:r>
      <w:r>
        <w:t>r</w:t>
      </w:r>
      <w:r>
        <w:tab/>
      </w:r>
      <w:proofErr w:type="gramStart"/>
      <w:r>
        <w:t xml:space="preserve">31  </w:t>
      </w:r>
      <w:r>
        <w:tab/>
      </w:r>
      <w:proofErr w:type="gramEnd"/>
      <w:r w:rsidR="00EB2F3B">
        <w:t>Discrete vs. Continuous Accounts of Space</w:t>
      </w:r>
    </w:p>
    <w:p w14:paraId="5BEBD3F1" w14:textId="7647CC86" w:rsidR="00E322B7" w:rsidRPr="005570FA" w:rsidRDefault="00121E08" w:rsidP="009D040B">
      <w:pPr>
        <w:pStyle w:val="Normal1"/>
        <w:tabs>
          <w:tab w:val="left" w:pos="1086"/>
          <w:tab w:val="left" w:pos="1626"/>
          <w:tab w:val="left" w:pos="2166"/>
        </w:tabs>
        <w:spacing w:after="0"/>
      </w:pPr>
      <w:r w:rsidRPr="005570FA">
        <w:tab/>
        <w:t>Forrest, “</w:t>
      </w:r>
      <w:hyperlink r:id="rId34" w:history="1">
        <w:r w:rsidRPr="005570FA">
          <w:rPr>
            <w:rStyle w:val="Hyperlink"/>
          </w:rPr>
          <w:t>From Ontology to Topology in the Theory of Regions</w:t>
        </w:r>
      </w:hyperlink>
      <w:r w:rsidRPr="005570FA">
        <w:t>” (</w:t>
      </w:r>
      <w:r w:rsidRPr="005570FA">
        <w:rPr>
          <w:i/>
        </w:rPr>
        <w:t>The Monist</w:t>
      </w:r>
      <w:r w:rsidRPr="005570FA">
        <w:t xml:space="preserve">, via </w:t>
      </w:r>
      <w:r w:rsidR="005570FA">
        <w:tab/>
      </w:r>
      <w:r w:rsidR="005570FA">
        <w:tab/>
      </w:r>
      <w:r w:rsidR="005570FA">
        <w:tab/>
      </w:r>
      <w:r w:rsidRPr="005570FA">
        <w:t>JSTOR)</w:t>
      </w:r>
    </w:p>
    <w:p w14:paraId="5FB8BFE7" w14:textId="77777777" w:rsidR="00BC55AF" w:rsidRDefault="00BC55AF" w:rsidP="00456DB3">
      <w:pPr>
        <w:pStyle w:val="Normal1"/>
        <w:tabs>
          <w:tab w:val="left" w:pos="1086"/>
          <w:tab w:val="left" w:pos="1626"/>
          <w:tab w:val="left" w:pos="2166"/>
        </w:tabs>
        <w:spacing w:after="0"/>
      </w:pPr>
    </w:p>
    <w:p w14:paraId="7E2530D8" w14:textId="4D6F5434" w:rsidR="00456DB3" w:rsidRDefault="00456DB3" w:rsidP="00456DB3">
      <w:pPr>
        <w:pStyle w:val="Normal1"/>
        <w:tabs>
          <w:tab w:val="left" w:pos="1086"/>
          <w:tab w:val="left" w:pos="1626"/>
          <w:tab w:val="left" w:pos="2166"/>
        </w:tabs>
        <w:spacing w:after="0"/>
      </w:pPr>
      <w:r>
        <w:t>November 2</w:t>
      </w:r>
      <w:r w:rsidRPr="006E6EE7">
        <w:tab/>
      </w:r>
      <w:r w:rsidR="00EB2F3B">
        <w:t>Philosophical Topology:  Introduction</w:t>
      </w:r>
    </w:p>
    <w:p w14:paraId="7A5277DC" w14:textId="3DDE7B3D" w:rsidR="00121E08" w:rsidRPr="005570FA" w:rsidRDefault="00121E08" w:rsidP="00456DB3">
      <w:pPr>
        <w:pStyle w:val="Normal1"/>
        <w:tabs>
          <w:tab w:val="left" w:pos="1086"/>
          <w:tab w:val="left" w:pos="1626"/>
          <w:tab w:val="left" w:pos="2166"/>
        </w:tabs>
        <w:spacing w:after="0"/>
      </w:pPr>
      <w:r w:rsidRPr="005570FA">
        <w:lastRenderedPageBreak/>
        <w:tab/>
      </w:r>
      <w:proofErr w:type="spellStart"/>
      <w:r w:rsidRPr="005570FA">
        <w:t>Callender</w:t>
      </w:r>
      <w:proofErr w:type="spellEnd"/>
      <w:r w:rsidRPr="005570FA">
        <w:t xml:space="preserve"> and </w:t>
      </w:r>
      <w:proofErr w:type="spellStart"/>
      <w:r w:rsidRPr="005570FA">
        <w:t>Weingard</w:t>
      </w:r>
      <w:proofErr w:type="spellEnd"/>
      <w:r w:rsidRPr="005570FA">
        <w:t>, “</w:t>
      </w:r>
      <w:hyperlink r:id="rId35" w:history="1">
        <w:r w:rsidRPr="005570FA">
          <w:rPr>
            <w:rStyle w:val="Hyperlink"/>
          </w:rPr>
          <w:t>An Introduction to Topology</w:t>
        </w:r>
      </w:hyperlink>
      <w:r w:rsidRPr="005570FA">
        <w:t>”</w:t>
      </w:r>
      <w:r w:rsidR="005570FA">
        <w:t xml:space="preserve"> (</w:t>
      </w:r>
      <w:r w:rsidR="005570FA">
        <w:rPr>
          <w:i/>
        </w:rPr>
        <w:t>The Monist</w:t>
      </w:r>
      <w:r w:rsidR="005570FA">
        <w:t>, via JSTOR)</w:t>
      </w:r>
    </w:p>
    <w:p w14:paraId="73CFC72D" w14:textId="77777777" w:rsidR="00456DB3" w:rsidRDefault="00456DB3" w:rsidP="00456DB3">
      <w:pPr>
        <w:pStyle w:val="Normal1"/>
        <w:tabs>
          <w:tab w:val="left" w:pos="900"/>
        </w:tabs>
        <w:spacing w:after="0"/>
      </w:pPr>
    </w:p>
    <w:p w14:paraId="6D4F3162" w14:textId="402B4BFC" w:rsidR="00E322B7" w:rsidRDefault="00456DB3" w:rsidP="00456DB3">
      <w:pPr>
        <w:pStyle w:val="Normal1"/>
        <w:tabs>
          <w:tab w:val="left" w:pos="1086"/>
          <w:tab w:val="left" w:pos="1626"/>
          <w:tab w:val="left" w:pos="2166"/>
        </w:tabs>
        <w:spacing w:after="0"/>
      </w:pPr>
      <w:bookmarkStart w:id="16" w:name="h.p60s2l96m6qr" w:colFirst="0" w:colLast="0"/>
      <w:bookmarkEnd w:id="16"/>
      <w:r>
        <w:t xml:space="preserve">November 7   </w:t>
      </w:r>
      <w:r>
        <w:tab/>
      </w:r>
      <w:r w:rsidR="00EB2F3B">
        <w:t>Philosophical Topology:  Puzzles of Contact</w:t>
      </w:r>
    </w:p>
    <w:p w14:paraId="58420DC3" w14:textId="205CBF9D" w:rsidR="00121E08" w:rsidRPr="005570FA" w:rsidRDefault="00121E08" w:rsidP="00456DB3">
      <w:pPr>
        <w:pStyle w:val="Normal1"/>
        <w:tabs>
          <w:tab w:val="left" w:pos="1086"/>
          <w:tab w:val="left" w:pos="1626"/>
          <w:tab w:val="left" w:pos="2166"/>
        </w:tabs>
        <w:spacing w:after="0"/>
      </w:pPr>
      <w:r w:rsidRPr="005570FA">
        <w:tab/>
        <w:t xml:space="preserve">Hudson, </w:t>
      </w:r>
      <w:r w:rsidRPr="005570FA">
        <w:rPr>
          <w:i/>
        </w:rPr>
        <w:t>The Metaphysics of Hyperspace</w:t>
      </w:r>
      <w:r w:rsidRPr="005570FA">
        <w:t xml:space="preserve">, </w:t>
      </w:r>
      <w:proofErr w:type="spellStart"/>
      <w:r w:rsidRPr="005570FA">
        <w:t>ch.</w:t>
      </w:r>
      <w:proofErr w:type="spellEnd"/>
      <w:r w:rsidRPr="005570FA">
        <w:t xml:space="preserve"> 3</w:t>
      </w:r>
    </w:p>
    <w:p w14:paraId="73007328" w14:textId="4CBF386C" w:rsidR="00BC55AF" w:rsidRDefault="00BC55AF" w:rsidP="00BC55AF">
      <w:pPr>
        <w:pStyle w:val="Heading2"/>
        <w:tabs>
          <w:tab w:val="left" w:pos="1086"/>
          <w:tab w:val="left" w:pos="1626"/>
          <w:tab w:val="left" w:pos="2166"/>
        </w:tabs>
        <w:contextualSpacing w:val="0"/>
      </w:pPr>
      <w:r>
        <w:t xml:space="preserve">Infinity in </w:t>
      </w:r>
      <w:r w:rsidR="00EB2F3B">
        <w:t>Logic</w:t>
      </w:r>
    </w:p>
    <w:p w14:paraId="17679F3F" w14:textId="11612540" w:rsidR="00456DB3" w:rsidRPr="00F04176" w:rsidRDefault="00456DB3" w:rsidP="00456DB3">
      <w:pPr>
        <w:pStyle w:val="Normal1"/>
        <w:tabs>
          <w:tab w:val="left" w:pos="1086"/>
          <w:tab w:val="left" w:pos="1626"/>
          <w:tab w:val="left" w:pos="2166"/>
        </w:tabs>
        <w:spacing w:after="0"/>
      </w:pPr>
      <w:r w:rsidRPr="00F04176">
        <w:t>November 9</w:t>
      </w:r>
      <w:r w:rsidRPr="00F04176">
        <w:tab/>
      </w:r>
      <w:r w:rsidR="00EB2F3B" w:rsidRPr="00F04176">
        <w:t>Cardinality Paradoxes – Introduced</w:t>
      </w:r>
    </w:p>
    <w:p w14:paraId="7D54E1D0" w14:textId="0635FEEF" w:rsidR="00456DB3" w:rsidRPr="00F04176" w:rsidRDefault="00F04176" w:rsidP="00456DB3">
      <w:pPr>
        <w:pStyle w:val="Normal1"/>
        <w:tabs>
          <w:tab w:val="left" w:pos="900"/>
        </w:tabs>
        <w:spacing w:after="0"/>
      </w:pPr>
      <w:r>
        <w:tab/>
      </w:r>
      <w:proofErr w:type="spellStart"/>
      <w:r>
        <w:t>Uzquiano</w:t>
      </w:r>
      <w:proofErr w:type="spellEnd"/>
      <w:r>
        <w:t>, “</w:t>
      </w:r>
      <w:hyperlink r:id="rId36" w:history="1">
        <w:r w:rsidRPr="00BD15F9">
          <w:rPr>
            <w:rStyle w:val="Hyperlink"/>
          </w:rPr>
          <w:t>Recombination and Paradox</w:t>
        </w:r>
      </w:hyperlink>
      <w:r>
        <w:t>” (</w:t>
      </w:r>
      <w:r>
        <w:rPr>
          <w:i/>
        </w:rPr>
        <w:t>Philosophers’ Imprint</w:t>
      </w:r>
      <w:r>
        <w:t>, 2015)</w:t>
      </w:r>
    </w:p>
    <w:p w14:paraId="56FC90A2" w14:textId="77777777" w:rsidR="00F04176" w:rsidRPr="00F04176" w:rsidRDefault="00F04176" w:rsidP="00456DB3">
      <w:pPr>
        <w:pStyle w:val="Normal1"/>
        <w:tabs>
          <w:tab w:val="left" w:pos="900"/>
        </w:tabs>
        <w:spacing w:after="0"/>
      </w:pPr>
    </w:p>
    <w:p w14:paraId="3C67F607" w14:textId="421B6079" w:rsidR="00456DB3" w:rsidRDefault="00456DB3" w:rsidP="00456DB3">
      <w:pPr>
        <w:pStyle w:val="Normal1"/>
        <w:tabs>
          <w:tab w:val="left" w:pos="1086"/>
          <w:tab w:val="left" w:pos="1626"/>
          <w:tab w:val="left" w:pos="2166"/>
        </w:tabs>
        <w:spacing w:after="0"/>
      </w:pPr>
      <w:r w:rsidRPr="00F04176">
        <w:t xml:space="preserve">November 14   </w:t>
      </w:r>
      <w:r w:rsidRPr="00F04176">
        <w:tab/>
      </w:r>
      <w:r w:rsidR="00EB2F3B" w:rsidRPr="00F04176">
        <w:t>Cardinality Paradoxes – Continued</w:t>
      </w:r>
    </w:p>
    <w:p w14:paraId="2F8ADAC5" w14:textId="77777777" w:rsidR="00456DB3" w:rsidRDefault="00456DB3" w:rsidP="00456DB3">
      <w:pPr>
        <w:pStyle w:val="Normal1"/>
        <w:tabs>
          <w:tab w:val="left" w:pos="1086"/>
          <w:tab w:val="left" w:pos="1626"/>
          <w:tab w:val="left" w:pos="2166"/>
        </w:tabs>
        <w:spacing w:after="0"/>
      </w:pPr>
    </w:p>
    <w:p w14:paraId="7CF778AD" w14:textId="74AD62B2" w:rsidR="00456DB3" w:rsidRDefault="00456DB3" w:rsidP="00456DB3">
      <w:pPr>
        <w:pStyle w:val="Normal1"/>
        <w:tabs>
          <w:tab w:val="left" w:pos="1086"/>
          <w:tab w:val="left" w:pos="1626"/>
          <w:tab w:val="left" w:pos="2166"/>
        </w:tabs>
        <w:spacing w:after="0"/>
      </w:pPr>
      <w:r>
        <w:t>November 16</w:t>
      </w:r>
      <w:r w:rsidRPr="006E6EE7">
        <w:tab/>
      </w:r>
      <w:r w:rsidR="00EB2F3B">
        <w:t xml:space="preserve">Many-Valued </w:t>
      </w:r>
      <w:r w:rsidR="006E2230">
        <w:t>Logics</w:t>
      </w:r>
    </w:p>
    <w:p w14:paraId="4D3BF629" w14:textId="0D9EA4F5" w:rsidR="006E2230" w:rsidRPr="006E2230" w:rsidRDefault="006E2230" w:rsidP="00456DB3">
      <w:pPr>
        <w:pStyle w:val="Normal1"/>
        <w:tabs>
          <w:tab w:val="left" w:pos="1086"/>
          <w:tab w:val="left" w:pos="1626"/>
          <w:tab w:val="left" w:pos="2166"/>
        </w:tabs>
        <w:spacing w:after="0"/>
      </w:pPr>
      <w:r>
        <w:tab/>
        <w:t xml:space="preserve">Bergmann, </w:t>
      </w:r>
      <w:r>
        <w:rPr>
          <w:i/>
        </w:rPr>
        <w:t>An Introduction to Many-Valued and Fuzzy Logic</w:t>
      </w:r>
      <w:r>
        <w:t xml:space="preserve">, </w:t>
      </w:r>
      <w:proofErr w:type="spellStart"/>
      <w:r>
        <w:t>ch.</w:t>
      </w:r>
      <w:proofErr w:type="spellEnd"/>
      <w:r>
        <w:t xml:space="preserve"> 5</w:t>
      </w:r>
    </w:p>
    <w:p w14:paraId="28F4EFB8" w14:textId="04C2E5EB" w:rsidR="00456DB3" w:rsidRDefault="005C4813" w:rsidP="00456DB3">
      <w:pPr>
        <w:pStyle w:val="Normal1"/>
        <w:tabs>
          <w:tab w:val="left" w:pos="1086"/>
          <w:tab w:val="left" w:pos="1626"/>
          <w:tab w:val="left" w:pos="2166"/>
        </w:tabs>
        <w:spacing w:after="0"/>
      </w:pPr>
      <w:r>
        <w:tab/>
      </w:r>
    </w:p>
    <w:p w14:paraId="0852AFE5" w14:textId="3AB030EA" w:rsidR="009D040B" w:rsidRDefault="00456DB3" w:rsidP="006E2230">
      <w:pPr>
        <w:pStyle w:val="Normal1"/>
        <w:tabs>
          <w:tab w:val="left" w:pos="1086"/>
          <w:tab w:val="left" w:pos="1626"/>
          <w:tab w:val="left" w:pos="2166"/>
        </w:tabs>
        <w:spacing w:after="0"/>
      </w:pPr>
      <w:r w:rsidRPr="00BC55AF">
        <w:t>November 21</w:t>
      </w:r>
      <w:r w:rsidRPr="00BC55AF">
        <w:tab/>
      </w:r>
      <w:r w:rsidR="006E2230">
        <w:t>Fuzzy (infinite-valued) Logics</w:t>
      </w:r>
    </w:p>
    <w:p w14:paraId="1A2B164F" w14:textId="39876BA8" w:rsidR="006E2230" w:rsidRDefault="006E2230" w:rsidP="006E2230">
      <w:pPr>
        <w:pStyle w:val="Normal1"/>
        <w:tabs>
          <w:tab w:val="left" w:pos="1086"/>
          <w:tab w:val="left" w:pos="1626"/>
          <w:tab w:val="left" w:pos="2166"/>
        </w:tabs>
        <w:spacing w:after="0"/>
      </w:pPr>
      <w:r>
        <w:tab/>
      </w:r>
      <w:r w:rsidRPr="005F79F9">
        <w:t>—</w:t>
      </w:r>
      <w:r w:rsidRPr="004E0F77">
        <w:rPr>
          <w:b/>
        </w:rPr>
        <w:t xml:space="preserve"> P</w:t>
      </w:r>
      <w:r>
        <w:rPr>
          <w:b/>
        </w:rPr>
        <w:t xml:space="preserve">roblem Set Due </w:t>
      </w:r>
      <w:r w:rsidRPr="005F79F9">
        <w:t>—</w:t>
      </w:r>
    </w:p>
    <w:p w14:paraId="1B39EE6A" w14:textId="1368EF89" w:rsidR="006E2230" w:rsidRPr="00BC55AF" w:rsidRDefault="006E2230" w:rsidP="006E2230">
      <w:pPr>
        <w:pStyle w:val="Normal1"/>
        <w:tabs>
          <w:tab w:val="left" w:pos="1086"/>
          <w:tab w:val="left" w:pos="1626"/>
          <w:tab w:val="left" w:pos="2166"/>
        </w:tabs>
        <w:spacing w:after="0"/>
      </w:pPr>
      <w:r>
        <w:tab/>
        <w:t xml:space="preserve">Bergmann, </w:t>
      </w:r>
      <w:r>
        <w:rPr>
          <w:i/>
        </w:rPr>
        <w:t>An Introduction to Many-Valued and Fuzzy Logic</w:t>
      </w:r>
      <w:r w:rsidR="00391C08">
        <w:t xml:space="preserve">, </w:t>
      </w:r>
      <w:proofErr w:type="spellStart"/>
      <w:r w:rsidR="00391C08">
        <w:t>ch.</w:t>
      </w:r>
      <w:proofErr w:type="spellEnd"/>
      <w:r w:rsidR="00391C08">
        <w:t xml:space="preserve"> 13</w:t>
      </w:r>
    </w:p>
    <w:p w14:paraId="4633B329" w14:textId="77777777" w:rsidR="00456DB3" w:rsidRDefault="00456DB3" w:rsidP="00456DB3">
      <w:pPr>
        <w:pStyle w:val="Normal1"/>
        <w:tabs>
          <w:tab w:val="left" w:pos="1086"/>
          <w:tab w:val="left" w:pos="1626"/>
          <w:tab w:val="left" w:pos="2166"/>
        </w:tabs>
        <w:spacing w:after="0"/>
      </w:pPr>
    </w:p>
    <w:p w14:paraId="486D086E" w14:textId="77777777" w:rsidR="00456DB3" w:rsidRPr="006E6EE7" w:rsidRDefault="00456DB3" w:rsidP="00456DB3">
      <w:pPr>
        <w:pStyle w:val="Normal1"/>
        <w:tabs>
          <w:tab w:val="left" w:pos="1086"/>
          <w:tab w:val="left" w:pos="1626"/>
          <w:tab w:val="left" w:pos="2166"/>
        </w:tabs>
        <w:spacing w:after="0"/>
        <w:rPr>
          <w:i/>
        </w:rPr>
      </w:pPr>
      <w:r>
        <w:rPr>
          <w:i/>
        </w:rPr>
        <w:t>November 23</w:t>
      </w:r>
      <w:r w:rsidRPr="006E6EE7">
        <w:rPr>
          <w:i/>
        </w:rPr>
        <w:tab/>
        <w:t>No Class – Thanksgiving Holiday</w:t>
      </w:r>
    </w:p>
    <w:p w14:paraId="19E94A51" w14:textId="77777777" w:rsidR="00456DB3" w:rsidRDefault="00456DB3" w:rsidP="00456DB3">
      <w:pPr>
        <w:pStyle w:val="Normal1"/>
        <w:tabs>
          <w:tab w:val="left" w:pos="1086"/>
          <w:tab w:val="left" w:pos="1626"/>
          <w:tab w:val="left" w:pos="2166"/>
        </w:tabs>
        <w:spacing w:after="0"/>
      </w:pPr>
    </w:p>
    <w:p w14:paraId="7999E774" w14:textId="77777777" w:rsidR="006E2230" w:rsidRDefault="00456DB3" w:rsidP="006E2230">
      <w:pPr>
        <w:pStyle w:val="Normal1"/>
        <w:tabs>
          <w:tab w:val="left" w:pos="1086"/>
          <w:tab w:val="left" w:pos="1626"/>
          <w:tab w:val="left" w:pos="2166"/>
        </w:tabs>
        <w:spacing w:after="0"/>
      </w:pPr>
      <w:r>
        <w:t>November</w:t>
      </w:r>
      <w:r>
        <w:tab/>
        <w:t xml:space="preserve"> 28</w:t>
      </w:r>
      <w:r>
        <w:tab/>
      </w:r>
      <w:r w:rsidR="006E2230">
        <w:t xml:space="preserve">The </w:t>
      </w:r>
      <w:proofErr w:type="spellStart"/>
      <w:r w:rsidR="006E2230" w:rsidRPr="00FF7BAE">
        <w:t>Löwenheim</w:t>
      </w:r>
      <w:r w:rsidR="006E2230">
        <w:t>-Skolem</w:t>
      </w:r>
      <w:proofErr w:type="spellEnd"/>
      <w:r w:rsidR="006E2230">
        <w:t xml:space="preserve"> Theorem – Walking Through the Proof</w:t>
      </w:r>
    </w:p>
    <w:p w14:paraId="25D4BD8D" w14:textId="0F4FAA18" w:rsidR="00456DB3" w:rsidRPr="006E2230" w:rsidRDefault="006E2230" w:rsidP="00456DB3">
      <w:pPr>
        <w:pStyle w:val="Normal1"/>
        <w:tabs>
          <w:tab w:val="left" w:pos="1086"/>
          <w:tab w:val="left" w:pos="1626"/>
          <w:tab w:val="left" w:pos="2166"/>
        </w:tabs>
        <w:spacing w:after="0"/>
      </w:pPr>
      <w:r>
        <w:tab/>
        <w:t>**</w:t>
      </w:r>
      <w:proofErr w:type="spellStart"/>
      <w:r>
        <w:t>Suber</w:t>
      </w:r>
      <w:proofErr w:type="spellEnd"/>
      <w:r>
        <w:t>, “</w:t>
      </w:r>
      <w:hyperlink r:id="rId37" w:history="1">
        <w:r w:rsidRPr="009D040B">
          <w:rPr>
            <w:rStyle w:val="Hyperlink"/>
          </w:rPr>
          <w:t xml:space="preserve">The </w:t>
        </w:r>
        <w:proofErr w:type="spellStart"/>
        <w:r w:rsidRPr="009D040B">
          <w:rPr>
            <w:rStyle w:val="Hyperlink"/>
          </w:rPr>
          <w:t>Löwenheim-Skolem</w:t>
        </w:r>
        <w:proofErr w:type="spellEnd"/>
        <w:r w:rsidRPr="009D040B">
          <w:rPr>
            <w:rStyle w:val="Hyperlink"/>
          </w:rPr>
          <w:t xml:space="preserve"> Theorem</w:t>
        </w:r>
      </w:hyperlink>
      <w:r>
        <w:t>”</w:t>
      </w:r>
    </w:p>
    <w:p w14:paraId="795AD8BD" w14:textId="77777777" w:rsidR="006E2230" w:rsidRDefault="006E2230" w:rsidP="006E2230">
      <w:pPr>
        <w:pStyle w:val="Normal1"/>
        <w:tabs>
          <w:tab w:val="left" w:pos="1086"/>
          <w:tab w:val="left" w:pos="1626"/>
          <w:tab w:val="left" w:pos="2166"/>
        </w:tabs>
        <w:spacing w:after="0"/>
      </w:pPr>
      <w:r>
        <w:tab/>
      </w:r>
      <w:r w:rsidRPr="005F79F9">
        <w:t>—</w:t>
      </w:r>
      <w:r w:rsidRPr="004E0F77">
        <w:rPr>
          <w:b/>
        </w:rPr>
        <w:t xml:space="preserve"> P</w:t>
      </w:r>
      <w:r>
        <w:rPr>
          <w:b/>
        </w:rPr>
        <w:t xml:space="preserve">roblem Set Due </w:t>
      </w:r>
      <w:r w:rsidRPr="005F79F9">
        <w:t>—</w:t>
      </w:r>
    </w:p>
    <w:p w14:paraId="6D787F92" w14:textId="77777777" w:rsidR="00456DB3" w:rsidRDefault="00456DB3" w:rsidP="00456DB3">
      <w:pPr>
        <w:pStyle w:val="Normal1"/>
        <w:tabs>
          <w:tab w:val="left" w:pos="1086"/>
          <w:tab w:val="left" w:pos="1626"/>
          <w:tab w:val="left" w:pos="2166"/>
        </w:tabs>
        <w:spacing w:after="0"/>
      </w:pPr>
    </w:p>
    <w:p w14:paraId="42C2EA77" w14:textId="3706FFD5" w:rsidR="00456DB3" w:rsidRDefault="00456DB3" w:rsidP="00456DB3">
      <w:pPr>
        <w:pStyle w:val="Normal1"/>
        <w:tabs>
          <w:tab w:val="left" w:pos="1086"/>
          <w:tab w:val="left" w:pos="1626"/>
          <w:tab w:val="left" w:pos="2166"/>
        </w:tabs>
        <w:spacing w:after="0"/>
      </w:pPr>
      <w:r>
        <w:t>November</w:t>
      </w:r>
      <w:r>
        <w:tab/>
        <w:t xml:space="preserve"> 30</w:t>
      </w:r>
      <w:r>
        <w:tab/>
      </w:r>
      <w:r w:rsidR="00EB2F3B">
        <w:t xml:space="preserve">The </w:t>
      </w:r>
      <w:proofErr w:type="spellStart"/>
      <w:r w:rsidR="00EB2F3B" w:rsidRPr="00FF7BAE">
        <w:t>Löwenheim</w:t>
      </w:r>
      <w:r w:rsidR="00EB2F3B">
        <w:t>-Skolem</w:t>
      </w:r>
      <w:proofErr w:type="spellEnd"/>
      <w:r w:rsidR="00EB2F3B">
        <w:t xml:space="preserve"> Theorem </w:t>
      </w:r>
      <w:r w:rsidR="005F79F9">
        <w:t>–</w:t>
      </w:r>
      <w:r w:rsidR="00EB2F3B">
        <w:t xml:space="preserve"> Implications</w:t>
      </w:r>
    </w:p>
    <w:p w14:paraId="7E8FBDA7" w14:textId="79133DC4" w:rsidR="009D040B" w:rsidRDefault="009D040B" w:rsidP="00456DB3">
      <w:pPr>
        <w:pStyle w:val="Normal1"/>
        <w:tabs>
          <w:tab w:val="left" w:pos="1086"/>
          <w:tab w:val="left" w:pos="1626"/>
          <w:tab w:val="left" w:pos="2166"/>
        </w:tabs>
        <w:spacing w:after="0"/>
      </w:pPr>
      <w:r w:rsidRPr="005570FA">
        <w:tab/>
        <w:t>Bays, “</w:t>
      </w:r>
      <w:proofErr w:type="spellStart"/>
      <w:r w:rsidR="0061369C">
        <w:fldChar w:fldCharType="begin"/>
      </w:r>
      <w:r w:rsidR="0061369C">
        <w:instrText xml:space="preserve"> HYPERLINK "mailto:https://plato.stanford.edu/entries/paradox-skolem/" </w:instrText>
      </w:r>
      <w:r w:rsidR="0061369C">
        <w:fldChar w:fldCharType="separate"/>
      </w:r>
      <w:r w:rsidRPr="005570FA">
        <w:rPr>
          <w:rStyle w:val="Hyperlink"/>
        </w:rPr>
        <w:t>Skolem’s</w:t>
      </w:r>
      <w:proofErr w:type="spellEnd"/>
      <w:r w:rsidRPr="005570FA">
        <w:rPr>
          <w:rStyle w:val="Hyperlink"/>
        </w:rPr>
        <w:t xml:space="preserve"> Paradox</w:t>
      </w:r>
      <w:r w:rsidR="0061369C">
        <w:rPr>
          <w:rStyle w:val="Hyperlink"/>
        </w:rPr>
        <w:fldChar w:fldCharType="end"/>
      </w:r>
      <w:r w:rsidRPr="005570FA">
        <w:t>” (Stanford Encyclopedia of Philosophy)</w:t>
      </w:r>
    </w:p>
    <w:p w14:paraId="1C59E855" w14:textId="77777777" w:rsidR="006E2230" w:rsidRPr="005F79F9" w:rsidRDefault="006E2230" w:rsidP="006E2230">
      <w:pPr>
        <w:pStyle w:val="Normal1"/>
        <w:tabs>
          <w:tab w:val="left" w:pos="1086"/>
          <w:tab w:val="left" w:pos="1626"/>
          <w:tab w:val="left" w:pos="2166"/>
        </w:tabs>
        <w:spacing w:after="0"/>
      </w:pPr>
      <w:r w:rsidRPr="005F79F9">
        <w:tab/>
        <w:t xml:space="preserve">— </w:t>
      </w:r>
      <w:r w:rsidRPr="005F79F9">
        <w:rPr>
          <w:b/>
        </w:rPr>
        <w:t xml:space="preserve">Paper </w:t>
      </w:r>
      <w:r>
        <w:rPr>
          <w:b/>
        </w:rPr>
        <w:t>3</w:t>
      </w:r>
      <w:r w:rsidRPr="005F79F9">
        <w:rPr>
          <w:b/>
        </w:rPr>
        <w:t xml:space="preserve"> due</w:t>
      </w:r>
      <w:r w:rsidRPr="005F79F9">
        <w:t xml:space="preserve"> —</w:t>
      </w:r>
    </w:p>
    <w:p w14:paraId="4AA9BCC2" w14:textId="77777777" w:rsidR="00456DB3" w:rsidRDefault="00456DB3" w:rsidP="00456DB3">
      <w:pPr>
        <w:pStyle w:val="Normal1"/>
        <w:tabs>
          <w:tab w:val="left" w:pos="1086"/>
          <w:tab w:val="left" w:pos="1626"/>
          <w:tab w:val="left" w:pos="2166"/>
        </w:tabs>
        <w:spacing w:after="0"/>
      </w:pPr>
    </w:p>
    <w:p w14:paraId="2A2AA0A9" w14:textId="545EE178" w:rsidR="00BE5022" w:rsidRDefault="00456DB3" w:rsidP="00F04176">
      <w:pPr>
        <w:pStyle w:val="Normal1"/>
        <w:tabs>
          <w:tab w:val="left" w:pos="1086"/>
          <w:tab w:val="left" w:pos="1626"/>
          <w:tab w:val="left" w:pos="2166"/>
        </w:tabs>
        <w:spacing w:after="0"/>
      </w:pPr>
      <w:r>
        <w:t>December</w:t>
      </w:r>
      <w:r>
        <w:tab/>
        <w:t>10</w:t>
      </w:r>
      <w:r>
        <w:tab/>
        <w:t xml:space="preserve">10am:  </w:t>
      </w:r>
      <w:r w:rsidR="005F79F9">
        <w:rPr>
          <w:b/>
        </w:rPr>
        <w:t>Revised Paper due</w:t>
      </w:r>
      <w:r>
        <w:t xml:space="preserve">, submit </w:t>
      </w:r>
      <w:r w:rsidR="005F79F9">
        <w:t xml:space="preserve">to both instructors </w:t>
      </w:r>
      <w:r>
        <w:t>via email</w:t>
      </w:r>
    </w:p>
    <w:sectPr w:rsidR="00BE5022" w:rsidSect="00456DB3">
      <w:headerReference w:type="even" r:id="rId38"/>
      <w:headerReference w:type="defaul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4AA0F" w14:textId="77777777" w:rsidR="00207AE6" w:rsidRDefault="00207AE6">
      <w:pPr>
        <w:spacing w:after="0"/>
      </w:pPr>
      <w:r>
        <w:separator/>
      </w:r>
    </w:p>
  </w:endnote>
  <w:endnote w:type="continuationSeparator" w:id="0">
    <w:p w14:paraId="748315F6" w14:textId="77777777" w:rsidR="00207AE6" w:rsidRDefault="00207A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altName w:val="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75C4" w14:textId="77777777" w:rsidR="00207AE6" w:rsidRDefault="00207AE6">
      <w:pPr>
        <w:spacing w:after="0"/>
      </w:pPr>
      <w:r>
        <w:separator/>
      </w:r>
    </w:p>
  </w:footnote>
  <w:footnote w:type="continuationSeparator" w:id="0">
    <w:p w14:paraId="141062A6" w14:textId="77777777" w:rsidR="00207AE6" w:rsidRDefault="00207A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39D4" w14:textId="77777777" w:rsidR="0013169C" w:rsidRDefault="0013169C" w:rsidP="00456D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5149F8" w14:textId="77777777" w:rsidR="0013169C" w:rsidRDefault="0013169C" w:rsidP="00456D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7942" w14:textId="77777777" w:rsidR="0013169C" w:rsidRDefault="0013169C" w:rsidP="00456D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6F2">
      <w:rPr>
        <w:rStyle w:val="PageNumber"/>
        <w:noProof/>
      </w:rPr>
      <w:t>10</w:t>
    </w:r>
    <w:r>
      <w:rPr>
        <w:rStyle w:val="PageNumber"/>
      </w:rPr>
      <w:fldChar w:fldCharType="end"/>
    </w:r>
  </w:p>
  <w:p w14:paraId="6E6E9C1C" w14:textId="77777777" w:rsidR="0013169C" w:rsidRDefault="0013169C" w:rsidP="00456DB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7A43"/>
    <w:multiLevelType w:val="multilevel"/>
    <w:tmpl w:val="6090D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9B11548"/>
    <w:multiLevelType w:val="multilevel"/>
    <w:tmpl w:val="41F84C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4B71CC4"/>
    <w:multiLevelType w:val="hybridMultilevel"/>
    <w:tmpl w:val="7062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542C7"/>
    <w:multiLevelType w:val="multilevel"/>
    <w:tmpl w:val="0B2CD2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66F3286"/>
    <w:multiLevelType w:val="hybridMultilevel"/>
    <w:tmpl w:val="342A798E"/>
    <w:lvl w:ilvl="0" w:tplc="C80E4D1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A7DC8"/>
    <w:multiLevelType w:val="hybridMultilevel"/>
    <w:tmpl w:val="81DA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C55AA"/>
    <w:multiLevelType w:val="hybridMultilevel"/>
    <w:tmpl w:val="97B46A98"/>
    <w:lvl w:ilvl="0" w:tplc="DC680880">
      <w:start w:val="3"/>
      <w:numFmt w:val="bullet"/>
      <w:lvlText w:val="—"/>
      <w:lvlJc w:val="left"/>
      <w:pPr>
        <w:ind w:left="1440" w:hanging="360"/>
      </w:pPr>
      <w:rPr>
        <w:rFonts w:ascii="Cambria" w:eastAsia="Cambria" w:hAnsi="Cambria" w:cs="Cambri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DB3"/>
    <w:rsid w:val="00014E78"/>
    <w:rsid w:val="0002182E"/>
    <w:rsid w:val="00114B81"/>
    <w:rsid w:val="00121E08"/>
    <w:rsid w:val="0013169C"/>
    <w:rsid w:val="0016220B"/>
    <w:rsid w:val="00163146"/>
    <w:rsid w:val="001B66C3"/>
    <w:rsid w:val="001E1023"/>
    <w:rsid w:val="00207AE6"/>
    <w:rsid w:val="00222CED"/>
    <w:rsid w:val="00276321"/>
    <w:rsid w:val="002A21EB"/>
    <w:rsid w:val="002B5F9C"/>
    <w:rsid w:val="002E7A36"/>
    <w:rsid w:val="0036176E"/>
    <w:rsid w:val="00391C08"/>
    <w:rsid w:val="00395A33"/>
    <w:rsid w:val="003A6F69"/>
    <w:rsid w:val="00444587"/>
    <w:rsid w:val="00456DB3"/>
    <w:rsid w:val="0047374E"/>
    <w:rsid w:val="004D1FA1"/>
    <w:rsid w:val="004E0F77"/>
    <w:rsid w:val="004F2AF3"/>
    <w:rsid w:val="005202FB"/>
    <w:rsid w:val="00536F62"/>
    <w:rsid w:val="00544C06"/>
    <w:rsid w:val="00546A26"/>
    <w:rsid w:val="005570D3"/>
    <w:rsid w:val="005570FA"/>
    <w:rsid w:val="0057293B"/>
    <w:rsid w:val="005C4813"/>
    <w:rsid w:val="005F79F9"/>
    <w:rsid w:val="0061369C"/>
    <w:rsid w:val="00677ED2"/>
    <w:rsid w:val="006D02E1"/>
    <w:rsid w:val="006E2230"/>
    <w:rsid w:val="007907FB"/>
    <w:rsid w:val="00843326"/>
    <w:rsid w:val="008F0675"/>
    <w:rsid w:val="008F65C0"/>
    <w:rsid w:val="0090004C"/>
    <w:rsid w:val="009076F2"/>
    <w:rsid w:val="009716E8"/>
    <w:rsid w:val="00992641"/>
    <w:rsid w:val="00993D74"/>
    <w:rsid w:val="009B1C8B"/>
    <w:rsid w:val="009B5F88"/>
    <w:rsid w:val="009D040B"/>
    <w:rsid w:val="009E38C2"/>
    <w:rsid w:val="00A7225F"/>
    <w:rsid w:val="00AB5418"/>
    <w:rsid w:val="00BA54AD"/>
    <w:rsid w:val="00BC306C"/>
    <w:rsid w:val="00BC55AF"/>
    <w:rsid w:val="00BC6A3A"/>
    <w:rsid w:val="00BD15F9"/>
    <w:rsid w:val="00BE5022"/>
    <w:rsid w:val="00C9602D"/>
    <w:rsid w:val="00CD27FA"/>
    <w:rsid w:val="00D049D3"/>
    <w:rsid w:val="00D21AF5"/>
    <w:rsid w:val="00D33D10"/>
    <w:rsid w:val="00D442F8"/>
    <w:rsid w:val="00E322B7"/>
    <w:rsid w:val="00EB148B"/>
    <w:rsid w:val="00EB2F3B"/>
    <w:rsid w:val="00ED7585"/>
    <w:rsid w:val="00ED7C8C"/>
    <w:rsid w:val="00EE4F94"/>
    <w:rsid w:val="00F04176"/>
    <w:rsid w:val="00F24164"/>
    <w:rsid w:val="00F677CF"/>
    <w:rsid w:val="00FA3988"/>
    <w:rsid w:val="00FD309F"/>
    <w:rsid w:val="00FF1E43"/>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2DE369"/>
  <w14:defaultImageDpi w14:val="300"/>
  <w15:docId w15:val="{2134CEC1-723E-9545-96B9-D3A751D4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DB3"/>
    <w:pPr>
      <w:spacing w:after="200"/>
    </w:pPr>
    <w:rPr>
      <w:rFonts w:ascii="Cambria" w:eastAsia="Cambria" w:hAnsi="Cambria" w:cs="Cambria"/>
      <w:color w:val="000000"/>
    </w:rPr>
  </w:style>
  <w:style w:type="paragraph" w:styleId="Heading1">
    <w:name w:val="heading 1"/>
    <w:basedOn w:val="Normal1"/>
    <w:next w:val="Normal1"/>
    <w:link w:val="Heading1Char"/>
    <w:rsid w:val="00456DB3"/>
    <w:pPr>
      <w:keepNext/>
      <w:keepLines/>
      <w:spacing w:before="480" w:after="120"/>
      <w:contextualSpacing/>
      <w:outlineLvl w:val="0"/>
    </w:pPr>
    <w:rPr>
      <w:b/>
      <w:sz w:val="48"/>
      <w:szCs w:val="48"/>
    </w:rPr>
  </w:style>
  <w:style w:type="paragraph" w:styleId="Heading2">
    <w:name w:val="heading 2"/>
    <w:basedOn w:val="Normal1"/>
    <w:next w:val="Normal1"/>
    <w:link w:val="Heading2Char"/>
    <w:rsid w:val="00456DB3"/>
    <w:pPr>
      <w:keepNext/>
      <w:keepLines/>
      <w:spacing w:before="360" w:after="80"/>
      <w:contextualSpacing/>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DB3"/>
    <w:rPr>
      <w:rFonts w:ascii="Cambria" w:eastAsia="Cambria" w:hAnsi="Cambria" w:cs="Cambria"/>
      <w:b/>
      <w:color w:val="000000"/>
      <w:sz w:val="48"/>
      <w:szCs w:val="48"/>
    </w:rPr>
  </w:style>
  <w:style w:type="character" w:customStyle="1" w:styleId="Heading2Char">
    <w:name w:val="Heading 2 Char"/>
    <w:basedOn w:val="DefaultParagraphFont"/>
    <w:link w:val="Heading2"/>
    <w:rsid w:val="00456DB3"/>
    <w:rPr>
      <w:rFonts w:ascii="Cambria" w:eastAsia="Cambria" w:hAnsi="Cambria" w:cs="Cambria"/>
      <w:b/>
      <w:color w:val="000000"/>
      <w:sz w:val="36"/>
      <w:szCs w:val="36"/>
    </w:rPr>
  </w:style>
  <w:style w:type="paragraph" w:customStyle="1" w:styleId="Normal1">
    <w:name w:val="Normal1"/>
    <w:rsid w:val="00456DB3"/>
    <w:pPr>
      <w:spacing w:after="200"/>
    </w:pPr>
    <w:rPr>
      <w:rFonts w:ascii="Cambria" w:eastAsia="Cambria" w:hAnsi="Cambria" w:cs="Cambria"/>
      <w:color w:val="000000"/>
    </w:rPr>
  </w:style>
  <w:style w:type="paragraph" w:styleId="Title">
    <w:name w:val="Title"/>
    <w:basedOn w:val="Normal1"/>
    <w:next w:val="Normal1"/>
    <w:link w:val="TitleChar"/>
    <w:rsid w:val="00456DB3"/>
    <w:pPr>
      <w:keepNext/>
      <w:keepLines/>
      <w:spacing w:before="480" w:after="120"/>
      <w:contextualSpacing/>
    </w:pPr>
    <w:rPr>
      <w:b/>
      <w:sz w:val="72"/>
      <w:szCs w:val="72"/>
    </w:rPr>
  </w:style>
  <w:style w:type="character" w:customStyle="1" w:styleId="TitleChar">
    <w:name w:val="Title Char"/>
    <w:basedOn w:val="DefaultParagraphFont"/>
    <w:link w:val="Title"/>
    <w:rsid w:val="00456DB3"/>
    <w:rPr>
      <w:rFonts w:ascii="Cambria" w:eastAsia="Cambria" w:hAnsi="Cambria" w:cs="Cambria"/>
      <w:b/>
      <w:color w:val="000000"/>
      <w:sz w:val="72"/>
      <w:szCs w:val="72"/>
    </w:rPr>
  </w:style>
  <w:style w:type="character" w:styleId="Hyperlink">
    <w:name w:val="Hyperlink"/>
    <w:basedOn w:val="DefaultParagraphFont"/>
    <w:uiPriority w:val="99"/>
    <w:unhideWhenUsed/>
    <w:rsid w:val="00456DB3"/>
    <w:rPr>
      <w:color w:val="0000FF" w:themeColor="hyperlink"/>
      <w:u w:val="single"/>
    </w:rPr>
  </w:style>
  <w:style w:type="paragraph" w:styleId="Header">
    <w:name w:val="header"/>
    <w:basedOn w:val="Normal"/>
    <w:link w:val="HeaderChar"/>
    <w:uiPriority w:val="99"/>
    <w:unhideWhenUsed/>
    <w:rsid w:val="00456DB3"/>
    <w:pPr>
      <w:tabs>
        <w:tab w:val="center" w:pos="4320"/>
        <w:tab w:val="right" w:pos="8640"/>
      </w:tabs>
      <w:spacing w:after="0"/>
    </w:pPr>
  </w:style>
  <w:style w:type="character" w:customStyle="1" w:styleId="HeaderChar">
    <w:name w:val="Header Char"/>
    <w:basedOn w:val="DefaultParagraphFont"/>
    <w:link w:val="Header"/>
    <w:uiPriority w:val="99"/>
    <w:rsid w:val="00456DB3"/>
    <w:rPr>
      <w:rFonts w:ascii="Cambria" w:eastAsia="Cambria" w:hAnsi="Cambria" w:cs="Cambria"/>
      <w:color w:val="000000"/>
    </w:rPr>
  </w:style>
  <w:style w:type="character" w:styleId="PageNumber">
    <w:name w:val="page number"/>
    <w:basedOn w:val="DefaultParagraphFont"/>
    <w:uiPriority w:val="99"/>
    <w:semiHidden/>
    <w:unhideWhenUsed/>
    <w:rsid w:val="00456DB3"/>
  </w:style>
  <w:style w:type="character" w:styleId="Strong">
    <w:name w:val="Strong"/>
    <w:basedOn w:val="DefaultParagraphFont"/>
    <w:uiPriority w:val="22"/>
    <w:qFormat/>
    <w:rsid w:val="004E0F77"/>
    <w:rPr>
      <w:b/>
      <w:bCs/>
    </w:rPr>
  </w:style>
  <w:style w:type="character" w:styleId="FollowedHyperlink">
    <w:name w:val="FollowedHyperlink"/>
    <w:basedOn w:val="DefaultParagraphFont"/>
    <w:uiPriority w:val="99"/>
    <w:semiHidden/>
    <w:unhideWhenUsed/>
    <w:rsid w:val="002B5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5561">
      <w:bodyDiv w:val="1"/>
      <w:marLeft w:val="0"/>
      <w:marRight w:val="0"/>
      <w:marTop w:val="0"/>
      <w:marBottom w:val="0"/>
      <w:divBdr>
        <w:top w:val="none" w:sz="0" w:space="0" w:color="auto"/>
        <w:left w:val="none" w:sz="0" w:space="0" w:color="auto"/>
        <w:bottom w:val="none" w:sz="0" w:space="0" w:color="auto"/>
        <w:right w:val="none" w:sz="0" w:space="0" w:color="auto"/>
      </w:divBdr>
    </w:div>
    <w:div w:id="1001783529">
      <w:bodyDiv w:val="1"/>
      <w:marLeft w:val="0"/>
      <w:marRight w:val="0"/>
      <w:marTop w:val="0"/>
      <w:marBottom w:val="0"/>
      <w:divBdr>
        <w:top w:val="none" w:sz="0" w:space="0" w:color="auto"/>
        <w:left w:val="none" w:sz="0" w:space="0" w:color="auto"/>
        <w:bottom w:val="none" w:sz="0" w:space="0" w:color="auto"/>
        <w:right w:val="none" w:sz="0" w:space="0" w:color="auto"/>
      </w:divBdr>
    </w:div>
    <w:div w:id="1255017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licy.usc.edu/scampus-part-b/" TargetMode="External"/><Relationship Id="rId18" Type="http://schemas.openxmlformats.org/officeDocument/2006/relationships/hyperlink" Target="https://studentaffairs.usc.edu/bias-assessment-response-support/" TargetMode="External"/><Relationship Id="rId26" Type="http://schemas.openxmlformats.org/officeDocument/2006/relationships/hyperlink" Target="mailto:https://www.ias.edu/ideas/2016/pires-hilbert-hotel" TargetMode="External"/><Relationship Id="rId39" Type="http://schemas.openxmlformats.org/officeDocument/2006/relationships/header" Target="header2.xml"/><Relationship Id="rId21" Type="http://schemas.openxmlformats.org/officeDocument/2006/relationships/hyperlink" Target="http://emergency.usc.edu" TargetMode="External"/><Relationship Id="rId34" Type="http://schemas.openxmlformats.org/officeDocument/2006/relationships/hyperlink" Target="mailto:https://www.jstor.org/stable/27903462%3Fseq=1%23page_scan_tab_contents" TargetMode="External"/><Relationship Id="rId7" Type="http://schemas.openxmlformats.org/officeDocument/2006/relationships/hyperlink" Target="mailto:sjk@parthood.com" TargetMode="External"/><Relationship Id="rId2" Type="http://schemas.openxmlformats.org/officeDocument/2006/relationships/styles" Target="styles.xml"/><Relationship Id="rId16" Type="http://schemas.openxmlformats.org/officeDocument/2006/relationships/hyperlink" Target="https://engemannshc.usc.edu/rsvp/" TargetMode="External"/><Relationship Id="rId20" Type="http://schemas.openxmlformats.org/officeDocument/2006/relationships/hyperlink" Target="https://diversity.usc.edu/" TargetMode="External"/><Relationship Id="rId29" Type="http://schemas.openxmlformats.org/officeDocument/2006/relationships/hyperlink" Target="mailto:https://www.jstor.org/stable/2790346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mitpress.mit.edu/books/brink-paradox" TargetMode="External"/><Relationship Id="rId24" Type="http://schemas.openxmlformats.org/officeDocument/2006/relationships/hyperlink" Target="mailto:https://plato.stanford.edu/entries/paradox-zeno/%23ParMot" TargetMode="External"/><Relationship Id="rId32" Type="http://schemas.openxmlformats.org/officeDocument/2006/relationships/hyperlink" Target="mailto:https://plato.stanford.edu/entries/spacetime-supertasks/" TargetMode="External"/><Relationship Id="rId37" Type="http://schemas.openxmlformats.org/officeDocument/2006/relationships/hyperlink" Target="mailto:https://legacy.earlham.edu/~peters/courses/logsys/low-skol.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uicidepreventionlifeline.org/" TargetMode="External"/><Relationship Id="rId23" Type="http://schemas.openxmlformats.org/officeDocument/2006/relationships/hyperlink" Target="mailto:https://math.dartmouth.edu/~matc/Readers/HowManyAngels/InfinityMind/IM.html" TargetMode="External"/><Relationship Id="rId28" Type="http://schemas.openxmlformats.org/officeDocument/2006/relationships/hyperlink" Target="mailto:http://www.casperstormhansen.com/doubleheaven.pdf" TargetMode="External"/><Relationship Id="rId36" Type="http://schemas.openxmlformats.org/officeDocument/2006/relationships/hyperlink" Target="mailto:https://quod.lib.umich.edu/p/phimp/3521354.0015.019/1" TargetMode="External"/><Relationship Id="rId10" Type="http://schemas.openxmlformats.org/officeDocument/2006/relationships/hyperlink" Target="mailto:https://www.amazon.com/Elements-Set-Theory-Herbert-Enderton/dp/0122384407/ref=sr_1_1%3Fs=books%26ie=UTF8%26qid=1548915891%26sr=1-1%26keywords=elements+of+set+theory+enderton" TargetMode="External"/><Relationship Id="rId19" Type="http://schemas.openxmlformats.org/officeDocument/2006/relationships/hyperlink" Target="https://studentaffairs.usc.edu/ssa/" TargetMode="External"/><Relationship Id="rId31" Type="http://schemas.openxmlformats.org/officeDocument/2006/relationships/hyperlink" Target="mailto:https://plato.stanford.edu/entries/infinite-regress/" TargetMode="External"/><Relationship Id="rId4" Type="http://schemas.openxmlformats.org/officeDocument/2006/relationships/webSettings" Target="webSettings.xml"/><Relationship Id="rId9" Type="http://schemas.openxmlformats.org/officeDocument/2006/relationships/hyperlink" Target="https://sites.google.com/site/mikehallmath/" TargetMode="External"/><Relationship Id="rId14" Type="http://schemas.openxmlformats.org/officeDocument/2006/relationships/hyperlink" Target="https://engemannshc.usc.edu/counseling" TargetMode="External"/><Relationship Id="rId22" Type="http://schemas.openxmlformats.org/officeDocument/2006/relationships/hyperlink" Target="http://dps.usc.edu/" TargetMode="External"/><Relationship Id="rId27" Type="http://schemas.openxmlformats.org/officeDocument/2006/relationships/hyperlink" Target="mailto:http://www.jstor.org.libproxy.usc.edu/stable/3489133" TargetMode="External"/><Relationship Id="rId30" Type="http://schemas.openxmlformats.org/officeDocument/2006/relationships/hyperlink" Target="mailto:https://www.jstor.org/stable/27903461" TargetMode="External"/><Relationship Id="rId35" Type="http://schemas.openxmlformats.org/officeDocument/2006/relationships/hyperlink" Target="mailto:https://www.jstor.org/stable/27903461%3Fseq=1%23page_scan_tab_contents" TargetMode="External"/><Relationship Id="rId8" Type="http://schemas.openxmlformats.org/officeDocument/2006/relationships/hyperlink" Target="http://www.parthood.com" TargetMode="External"/><Relationship Id="rId3" Type="http://schemas.openxmlformats.org/officeDocument/2006/relationships/settings" Target="settings.xml"/><Relationship Id="rId12" Type="http://schemas.openxmlformats.org/officeDocument/2006/relationships/hyperlink" Target="http://equity.usc.edu" TargetMode="External"/><Relationship Id="rId17" Type="http://schemas.openxmlformats.org/officeDocument/2006/relationships/hyperlink" Target="http://sarc.usc.edu/" TargetMode="External"/><Relationship Id="rId25" Type="http://schemas.openxmlformats.org/officeDocument/2006/relationships/hyperlink" Target="mailto:https://faculty.baruch.cuny.edu/lkirby/accessible_independence_results.pdf" TargetMode="External"/><Relationship Id="rId33" Type="http://schemas.openxmlformats.org/officeDocument/2006/relationships/hyperlink" Target="mailto:https://www.jstor.org/stable/3326643"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10</Pages>
  <Words>3947</Words>
  <Characters>19306</Characters>
  <Application>Microsoft Office Word</Application>
  <DocSecurity>0</DocSecurity>
  <Lines>275</Lines>
  <Paragraphs>70</Paragraphs>
  <ScaleCrop>false</ScaleCrop>
  <Company/>
  <LinksUpToDate>false</LinksUpToDate>
  <CharactersWithSpaces>23183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Shieva Kleinschmidt</dc:creator>
  <cp:keywords/>
  <dc:description/>
  <cp:lastModifiedBy>Microsoft Office User</cp:lastModifiedBy>
  <cp:revision>24</cp:revision>
  <dcterms:created xsi:type="dcterms:W3CDTF">2019-01-24T04:51:00Z</dcterms:created>
  <dcterms:modified xsi:type="dcterms:W3CDTF">2022-03-10T05:09:00Z</dcterms:modified>
</cp:coreProperties>
</file>